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>
          <w:rFonts w:ascii="Times New Roman" w:hAnsi="Times New Roman"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Calibri" w:eastAsiaTheme="minorHAnsi"/>
          <w:color w:val="FF0000"/>
          <w:sz w:val="22"/>
          <w:szCs w:val="22"/>
          <w:lang w:eastAsia="en-US"/>
        </w:rPr>
      </w:pPr>
      <w:r>
        <w:rPr/>
        <w:drawing>
          <wp:inline distT="0" distB="0" distL="0" distR="0">
            <wp:extent cx="651510" cy="1075055"/>
            <wp:effectExtent l="0" t="0" r="0" b="0"/>
            <wp:docPr id="1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КЕМЕРОВСКАЯ ОБЛАСТЬ - КУЗБАСС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НОВОКУЗНЕЦКИЙ ГОРОДСКОЙ ОКРУГ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ГОРОДА НОВОКУЗНЕЦКА</w:t>
      </w:r>
    </w:p>
    <w:p>
      <w:pPr>
        <w:pStyle w:val="Normal"/>
        <w:pBdr>
          <w:bottom w:val="double" w:sz="4" w:space="6" w:color="000000"/>
        </w:pBdr>
        <w:spacing w:before="0" w:after="0"/>
        <w:ind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>
      <w:pPr>
        <w:pStyle w:val="Normal"/>
        <w:spacing w:before="0" w:after="0"/>
        <w:ind w:hanging="0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eastAsia="Calibri" w:eastAsiaTheme="minorHAnsi" w:ascii="Times New Roman" w:hAnsi="Times New Roman"/>
          <w:szCs w:val="24"/>
          <w:lang w:eastAsia="en-US"/>
        </w:rPr>
      </w:r>
    </w:p>
    <w:p>
      <w:pPr>
        <w:pStyle w:val="Normal"/>
        <w:spacing w:before="0" w:after="0"/>
        <w:ind w:hanging="0"/>
        <w:rPr>
          <w:rFonts w:ascii="Times New Roman" w:hAnsi="Times New Roman" w:eastAsia="Calibri" w:eastAsiaTheme="minorHAnsi"/>
          <w:sz w:val="28"/>
          <w:szCs w:val="28"/>
          <w:lang w:eastAsia="en-US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от ________ №____</w:t>
      </w:r>
    </w:p>
    <w:p>
      <w:pPr>
        <w:pStyle w:val="ListParagraph"/>
        <w:spacing w:lineRule="auto" w:line="240"/>
        <w:ind w:hanging="0" w:left="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 утверждении муниципальной</w:t>
      </w:r>
    </w:p>
    <w:p>
      <w:pPr>
        <w:pStyle w:val="ListParagraph"/>
        <w:spacing w:lineRule="auto" w:line="240"/>
        <w:ind w:hanging="0" w:left="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Новокузнецкого городского округа </w:t>
      </w:r>
    </w:p>
    <w:p>
      <w:pPr>
        <w:pStyle w:val="ListParagraph"/>
        <w:spacing w:lineRule="auto" w:line="240"/>
        <w:ind w:hanging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«Защита прав граждан в сфере опеки и </w:t>
      </w:r>
    </w:p>
    <w:p>
      <w:pPr>
        <w:pStyle w:val="ListParagraph"/>
        <w:spacing w:lineRule="auto" w:line="240"/>
        <w:ind w:hanging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попечительства на территории </w:t>
      </w:r>
    </w:p>
    <w:p>
      <w:pPr>
        <w:pStyle w:val="ListParagraph"/>
        <w:spacing w:lineRule="auto" w:line="240"/>
        <w:ind w:hanging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Новокузнецкого городского округа»</w:t>
      </w:r>
    </w:p>
    <w:p>
      <w:pPr>
        <w:pStyle w:val="ListParagraph"/>
        <w:spacing w:lineRule="auto" w:line="240"/>
        <w:ind w:hanging="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/>
        <w:bidi w:val="0"/>
        <w:spacing w:lineRule="auto" w:line="240"/>
        <w:ind w:firstLine="709" w:lef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3">
        <w:r>
          <w:rPr>
            <w:rStyle w:val="Style4"/>
            <w:rFonts w:eastAsia="Calibri" w:ascii="Times New Roman" w:hAnsi="Times New Roman" w:eastAsiaTheme="minorHAnsi"/>
            <w:color w:val="000000"/>
            <w:sz w:val="28"/>
            <w:szCs w:val="28"/>
          </w:rPr>
          <w:t>постановлением</w:t>
        </w:r>
      </w:hyperlink>
      <w:r>
        <w:rPr>
          <w:color w:val="000000"/>
        </w:rPr>
        <w:t xml:space="preserve"> </w:t>
      </w: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 xml:space="preserve">администрации города Новокузнецка от 04.12.2019 №199 «Об утверждении Порядка разработки, реализации и оценки эффективности муниципальных программ Новокузнецкого городского округа», руководствуясь </w:t>
      </w:r>
      <w:hyperlink r:id="rId4">
        <w:r>
          <w:rPr>
            <w:rStyle w:val="Style4"/>
            <w:rFonts w:eastAsia="Calibri" w:ascii="Times New Roman" w:hAnsi="Times New Roman" w:eastAsiaTheme="minorHAnsi"/>
            <w:color w:val="000000"/>
            <w:sz w:val="28"/>
            <w:szCs w:val="28"/>
          </w:rPr>
          <w:t>ст</w:t>
        </w:r>
        <w:r>
          <w:rPr>
            <w:rStyle w:val="Style4"/>
            <w:rFonts w:cs="Times New Roman" w:ascii="Times New Roman" w:hAnsi="Times New Roman"/>
            <w:color w:val="000000"/>
            <w:sz w:val="28"/>
            <w:szCs w:val="28"/>
          </w:rPr>
          <w:t>атьей 40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Устава Новокузнецкого городского округа: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Утвердить муниципальную программу Новокузнецкого городского округа «Защита прав граждан в сфере опеки и попечительства на территории Новокузнецкого городского округа» согласно приложению к настоящему постановлению.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/>
        <w:ind w:firstLine="709" w:lef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Признать утратившим силу с 1 января 2026 года следующие постанов</w:t>
      </w: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>ления администрации города Новокузнецка: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/>
        <w:ind w:firstLine="709" w:left="0"/>
        <w:jc w:val="both"/>
        <w:rPr>
          <w:color w:val="000000"/>
        </w:rPr>
      </w:pP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>1) постановление  № 180 от 09.12.2014 «Об утверждении муниципальной программы Новокузнецкого городского округа «Защита прав детей-сирот и детей, оставшихся без попечения родителей, прав недееспособных граждан»;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/>
        <w:ind w:firstLine="709" w:left="0"/>
        <w:jc w:val="both"/>
        <w:rPr>
          <w:color w:val="000000"/>
        </w:rPr>
      </w:pP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>2) постановление № 71 от 26.03.2025 «О внесении изменения в постановление администрации города Новокузнецка от 09.12.2014 №180 «Об утверждении муниципальной программы Новокузнецкого городского округа «Защита прав детей-сирот и детей, оставшихся без попечения родителей, прав недееспособных граждан».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/>
        <w:ind w:firstLine="709" w:left="0"/>
        <w:jc w:val="both"/>
        <w:rPr>
          <w:color w:val="000000"/>
        </w:rPr>
      </w:pP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>3. 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постановления.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/>
        <w:ind w:firstLine="709" w:left="0"/>
        <w:jc w:val="both"/>
        <w:rPr>
          <w:color w:val="000000"/>
        </w:rPr>
      </w:pP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 xml:space="preserve">4. Настоящее постановление вступает в силу </w:t>
      </w:r>
      <w:r>
        <w:rPr>
          <w:rFonts w:eastAsia="Calibri" w:ascii="Times New Roman" w:hAnsi="Times New Roman"/>
          <w:color w:val="000000"/>
          <w:sz w:val="28"/>
          <w:szCs w:val="28"/>
        </w:rPr>
        <w:t>с 1 января 2026г.</w:t>
      </w:r>
    </w:p>
    <w:p>
      <w:pPr>
        <w:pStyle w:val="ListParagraph"/>
        <w:tabs>
          <w:tab w:val="clear" w:pos="709"/>
          <w:tab w:val="left" w:pos="851" w:leader="none"/>
        </w:tabs>
        <w:spacing w:lineRule="auto" w:line="240"/>
        <w:ind w:firstLine="709" w:left="0"/>
        <w:jc w:val="both"/>
        <w:rPr>
          <w:color w:val="000000"/>
        </w:rPr>
      </w:pPr>
      <w:r>
        <w:rPr>
          <w:rFonts w:eastAsia="Calibri" w:ascii="Times New Roman" w:hAnsi="Times New Roman" w:eastAsiaTheme="minorHAnsi"/>
          <w:color w:val="000000"/>
          <w:sz w:val="28"/>
          <w:szCs w:val="28"/>
        </w:rPr>
        <w:t>5. Контроль исполнения настоящего постановления возложить на заместителя Главы города по социальным вопросам.</w:t>
      </w:r>
    </w:p>
    <w:p>
      <w:pPr>
        <w:pStyle w:val="ListParagraph"/>
        <w:spacing w:lineRule="auto" w:line="240" w:before="720" w:after="0"/>
        <w:ind w:hanging="0" w:left="0"/>
        <w:contextualSpacing w:val="false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города </w:t>
        <w:tab/>
        <w:tab/>
        <w:tab/>
        <w:tab/>
        <w:tab/>
        <w:tab/>
        <w:tab/>
        <w:tab/>
        <w:tab/>
        <w:t xml:space="preserve">Д.П. Ильин </w:t>
      </w:r>
      <w:r>
        <w:br w:type="page"/>
      </w:r>
    </w:p>
    <w:p>
      <w:pPr>
        <w:pStyle w:val="ConsPlusNormal1"/>
        <w:numPr>
          <w:ilvl w:val="0"/>
          <w:numId w:val="0"/>
        </w:numPr>
        <w:spacing w:before="0" w:after="0"/>
        <w:ind w:hanging="0"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Новокузнецка</w:t>
      </w:r>
    </w:p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 №______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0" w:name="P34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Муниципальная программа Новокузнецкого городского округа</w:t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 прав граждан в сфере опеки и попечительства на территории Новокузнецкого городского округа»</w:t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ind w:hanging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Стратегические приоритеты муниципальной программы</w:t>
      </w:r>
    </w:p>
    <w:p>
      <w:pPr>
        <w:pStyle w:val="ListParagraph"/>
        <w:ind w:hanging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Новокузнецкого городского округа</w:t>
      </w:r>
    </w:p>
    <w:p>
      <w:pPr>
        <w:pStyle w:val="ListParagraph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«Защита прав граждан в сфере опеки и попечительства на территории Новокузнецкого городского округа»</w:t>
      </w:r>
    </w:p>
    <w:p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 Оценка текущего состояния сферы опеки и попечительства на территории Новокузнецкого городского округа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политика Российской Федерации в области социальной поддержки детей-сирот и детей, оставшихся без попечения родителей, формируется в соответствии с положениями Конституции Российской Федерации, в которой определено, что в Российской Федерации семья, материнство и детство находятся под защитой государства. Социальная поддержка детей-сирот и детей, оставшихся без попечения родителей, представляет собой систему правовых, экономических, организационных и иных мер, гарантированных государством. Меры социальной поддержки и условия их предоставления определены законодательством Российской Федерации, законодательством Кемеровской области – Кузбасса, а также регламентируются нормативными правовыми актами Новокузнецкого городского округа.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Управления направлена на защиту прав и интересов</w:t>
        <w:br/>
        <w:t>детей-сирот и детей, оставшихся без попечения родителей, прав недееспособных и ограниченно дееспособных граждан. Одним из направлений деятельности Управления является обеспечение реализации мер социальной поддержки приемных семей, детей-сирот и детей, оставшихся без попечения родителей.</w:t>
      </w:r>
    </w:p>
    <w:p>
      <w:pPr>
        <w:pStyle w:val="Normal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реализации муниципальной программы, необходима целенаправленная планомерная работа по реализации государственной политики в сфере защиты прав детей-сирот и детей, оставшихся без попечения родителей, также в части профилактики социального сиротства через обеспечение детям-сиротам и детям, оставшимся без попечения родителей, государственных социальных гарантий и права жить и воспитываться в семье.</w:t>
      </w:r>
    </w:p>
    <w:p>
      <w:pPr>
        <w:pStyle w:val="Normal"/>
        <w:ind w:firstLine="709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trike/>
          <w:color w:val="FF0000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Новокузнецком городском округе на 01.01.2025 по данным Отдела государственной статистики в городе Новокузнецк территориального органа Федеральной службы государственной статистики по Кемеровской области-Кузбассу проживает 111 040 несовершеннолетних от 0 до 18 лет, из них 2 132 несовершеннолетних, относящихся к категории детей-сирот и детей, оставшихся без попечения родителей, что составляет 1,9 % от общего количества детского населения. В замещающих семьях на 01.01.2025 воспитывалось 1 780 несовершеннолетних из категории детей-сирот и детей, оставшихся без попечения родителей, что составляет 83,5 % от общего количества детей-сирот и детей, оставшихся без попечения родителей.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01.01.2015 общее количество детского населения от 0 до 18 лет составляло 113 445, из них детей-сирот и детей, оставшихся без попечения родителей, – 3 063, что составляло 2,69 % от общего количества детского населения, в замещающих семьях воспитывалось 2 426 детей-сирот и детей, оставшихся без попечения родителей, что составляло 79,2 % от общего количества детей-сирот и детей, оставшихся без попечения родителей.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от общего количества детей-сирот и детей, оставшихся без попечения родителей, так называемые социальные сироты – дети, родители которых уклоняются от воспитания и содержания своих детей и ненадлежащим образом исполняют свои обязанности. Количество выявленных детей, оставшихся без попечения родителей, в 2024 году (270) остается примерно равнозначным с показателями 2023 года (272 человека), уменьшилось по сравнению с 2022 годом (326 человек) и по сравнению с периодом 2014–2016 годов, однако остается достаточно высоким.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количеству лиц, лишенных родительских прав, в 2024 году (136 человек) произошел рост по сравнению с 2023 годом (117 человек) и особенно в сравнении с 2020 годом, когда наблюдалось значительное снижение. В целом за последние четыре года наблюдается стабильное снижение показателя численности родителей, лишенных родительских прав, по сравнению с периодом 2014–2017 годов.</w:t>
      </w:r>
    </w:p>
    <w:p>
      <w:pPr>
        <w:pStyle w:val="Normal"/>
        <w:ind w:firstLine="709"/>
        <w:rPr>
          <w:rFonts w:ascii="Calibri" w:hAnsi="Calibri"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за последние четыре года показатель числа детей, чьи родители лишены родительских прав, стал самым высоким. Данный факт объясняется тем, что в основном это дети из многодетных семей с тремя и более детьми .</w:t>
      </w:r>
    </w:p>
    <w:p>
      <w:pPr>
        <w:pStyle w:val="ListParagraph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Описание приоритетов и целей государственной политики</w:t>
      </w:r>
    </w:p>
    <w:p>
      <w:pPr>
        <w:pStyle w:val="ListParagraph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реализации программы</w:t>
      </w:r>
    </w:p>
    <w:p>
      <w:pPr>
        <w:pStyle w:val="ListParagraph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года». Реализация муниципальной программы будет непосредственно направлена на достижение сле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дующей на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циональной цели развития Российской Федерации:</w:t>
      </w:r>
    </w:p>
    <w:p>
      <w:pPr>
        <w:pStyle w:val="ListParagraph"/>
        <w:spacing w:lineRule="auto" w:line="240" w:before="0" w:after="0"/>
        <w:ind w:firstLine="578" w:left="142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сохранение населения, укрепление здоровья и повышение благополучия люде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й, поддержка семьи.</w:t>
      </w:r>
    </w:p>
    <w:p>
      <w:pPr>
        <w:pStyle w:val="ListParagraph"/>
        <w:spacing w:lineRule="auto" w:line="240" w:before="0" w:after="0"/>
        <w:ind w:firstLine="578" w:left="142"/>
        <w:contextualSpacing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Также приоритеты и цель муниципальной программы коррелируют с приоритетами и целями, определенных в контурах приоритетов Стратегии социально – экономического развития Кемеровской области – Кузбасса до 2035 года, утвержденной з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акон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ом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Кемеровской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26.12.2018 №122-О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утверждении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Стратегии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социально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экономического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развития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Кемеровской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Кузбасса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период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до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2035 </w:t>
      </w:r>
      <w:r>
        <w:rPr>
          <w:rFonts w:eastAsia="Times New Roman" w:hint="eastAsia" w:ascii="Times New Roman" w:hAnsi="Times New Roman"/>
          <w:color w:val="000000"/>
          <w:sz w:val="28"/>
          <w:szCs w:val="28"/>
          <w:lang w:eastAsia="ru-RU"/>
        </w:rPr>
        <w:t>года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»:</w:t>
      </w:r>
    </w:p>
    <w:p>
      <w:pPr>
        <w:pStyle w:val="Normal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приоритет – «Кузбасс - центр высокого качества жизни населения», результатом которого является осуществление оказания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ребенка, а также пропаганда семейных ценностей в направлении «Семья – очаг любви и верности».</w:t>
      </w:r>
    </w:p>
    <w:p>
      <w:pPr>
        <w:pStyle w:val="Normal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Помимо этого реализация муниципальной программы направлена на снижение уровня сиротства  как детей, так и лиц старшего поколения, что является одним из показателей качества жизни населения.</w:t>
      </w:r>
    </w:p>
    <w:p>
      <w:pPr>
        <w:pStyle w:val="Normal"/>
        <w:ind w:hanging="0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ListParagraph"/>
        <w:spacing w:lineRule="auto" w:line="240" w:before="0" w:after="0"/>
        <w:ind w:firstLine="851" w:lef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 целями и показателями государственных программ Кемеровской области – Кузбасса</w:t>
      </w:r>
    </w:p>
    <w:p>
      <w:pPr>
        <w:pStyle w:val="ListParagraph"/>
        <w:spacing w:lineRule="auto" w:line="240"/>
        <w:ind w:firstLine="426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ind w:firstLine="426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Целеполагание и задачи муниципальной программы связаны с государственной программой Кемеровской области – Кузбасса «</w:t>
      </w:r>
      <w:r>
        <w:rPr>
          <w:rFonts w:ascii="Times New Roman" w:hAnsi="Times New Roman"/>
          <w:sz w:val="28"/>
          <w:szCs w:val="28"/>
        </w:rPr>
        <w:t>Развитие системы образования Кузбасса», утвержденной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постановлением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Кемеровской области – Кузбасса от 28 ноября 2023 №784 «Об утверждении государственной программы Кемеровской области - Кузбасса «Развитие системы образования Кузбасса»</w:t>
      </w:r>
      <w:r>
        <w:rPr>
          <w:rFonts w:ascii="Times New Roman" w:hAnsi="Times New Roman"/>
          <w:b/>
          <w:sz w:val="28"/>
          <w:szCs w:val="28"/>
        </w:rPr>
        <w:t>.</w:t>
      </w:r>
    </w:p>
    <w:p>
      <w:pPr>
        <w:pStyle w:val="Normal"/>
        <w:ind w:hanging="0"/>
        <w:rPr>
          <w:rFonts w:ascii="Times New Roman" w:hAnsi="Times New Roman"/>
          <w:i/>
          <w:i/>
          <w:szCs w:val="24"/>
        </w:rPr>
      </w:pPr>
      <w:r>
        <w:rPr>
          <w:rFonts w:ascii="Times New Roman" w:hAnsi="Times New Roman"/>
          <w:i/>
          <w:szCs w:val="24"/>
        </w:rPr>
      </w:r>
    </w:p>
    <w:p>
      <w:pPr>
        <w:pStyle w:val="Normal"/>
        <w:ind w:hanging="0" w:left="6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Задачи муниципального управления, способы их эффективного решения в соответствующей отрасли экономики и сфере</w:t>
      </w:r>
    </w:p>
    <w:p>
      <w:pPr>
        <w:pStyle w:val="ListParagraph"/>
        <w:ind w:firstLine="567" w:left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целях достижения стратегических целей и задач социально-экономического развития Новокузнецкого городского округа до 2035 года определены цели, разработаны структура и система показателей муниципальной программы.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Цель муниципальной программы: снижение социально-экономических проблем в городе Новокузнецке путем развития преимущественно форм семейного устройства детей-сирот и детей, оставшихся без попечения родителей, улучшение качества жизни недееспособных граждан.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Поставленные цели должны быть достигнуты путем решения следующих задач: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-Организация работы по устройству детей-сирот и детей, оставшихся без попечения родителей в семьи;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Организация работы по  назначению и выплате денежных средств детям-сиротам и детям, оставшимся без попечения родителей и приемным родителям;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Организация работы по обеспечению сохранности жилых помещений, принадлежащих несовершеннолетним, оставшимся без попечения родителей;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Организация работы по устройству недееспособных граждан в семьи родственников;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Обеспечение  деятельность органов опеки и попечительства.</w:t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Показатели муниципальной программы: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1. Доля детей-сирот и детей, оставшихся без попечения родителей, находящихся в семьях, к общему количеству детей-сирот.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2. Доля недееспособных граждан, находящихся под опекой родственников, от общего количества недееспособных граждан, находящихся под опекой физических лиц.</w:t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целях решения вышеуказанных задач в структуре программы выделены следующие комплексы процессных мероприятий: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развитие форм семейного устройства</w:t>
      </w:r>
    </w:p>
    <w:p>
      <w:pPr>
        <w:pStyle w:val="ListParagraph"/>
        <w:widowControl/>
        <w:suppressAutoHyphens w:val="true"/>
        <w:bidi w:val="0"/>
        <w:ind w:firstLine="567" w:lef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организация и осуществление деятельности по опеке и попечительству.</w:t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ListParagraph"/>
        <w:ind w:firstLine="567" w:left="0"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ListParagraph"/>
        <w:ind w:firstLine="567" w:left="0"/>
        <w:jc w:val="both"/>
        <w:rPr>
          <w:rFonts w:ascii="Times New Roman" w:hAnsi="Times New Roman"/>
          <w:i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pStyle w:val="ListParagraph"/>
        <w:ind w:firstLine="567" w:left="0"/>
        <w:jc w:val="both"/>
        <w:rPr>
          <w:rFonts w:ascii="Times New Roman" w:hAnsi="Times New Roman"/>
          <w:i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pStyle w:val="ListParagraph"/>
        <w:ind w:firstLine="567" w:left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>
      <w:pPr>
        <w:pStyle w:val="ListParagraph"/>
        <w:ind w:firstLine="567" w:left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  <w:r>
        <w:br w:type="page"/>
      </w:r>
    </w:p>
    <w:p>
      <w:pPr>
        <w:pStyle w:val="ListParagraph"/>
        <w:spacing w:lineRule="auto" w:line="240" w:before="0" w:after="200"/>
        <w:ind w:hanging="0" w:lef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 прав граждан в сфере опеки и попечительства на территории Новокузнецкого городского округа»</w:t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>. Основные положения</w:t>
      </w:r>
    </w:p>
    <w:tbl>
      <w:tblPr>
        <w:tblStyle w:val="af1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86"/>
        <w:gridCol w:w="5961"/>
      </w:tblGrid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Защита прав граждан в сфере опеки и попечительства на территории Новокузнецкого городского округа</w:t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Реквизиты распоряжения администрации города Новокузнецка об утверждении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>Распоряжение администрации города Новокузнецка от 20.09.2018 № 1341 "Об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реализации"</w:t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Директор (куратор)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Заместитель Главы города Новокузнецка по социальным вопросам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60" w:hRule="atLeast"/>
        </w:trPr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Разработчик (ответственный исполнитель)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Управление опеки и попечительства администрации города Новокузнецка</w:t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Период реализации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2026-2030 годы</w:t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 w:before="0" w:after="200"/>
              <w:ind w:hanging="0" w:left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Цели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/>
              <w:ind w:hanging="0" w:left="0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1.Снижение социально-экономических проблем в городе Новокузнецке путем развития преимущественно форм семейного устройства детей-сирот и детей, оставшихся без попечения родителей, улучшение качества жизни недееспособных граждан.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0" w:after="200"/>
              <w:ind w:hanging="0" w:left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Направления (подпрограмма)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Х</w:t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Объемы финансового обеспечения за весь период реализации программы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1 155 758,7</w:t>
            </w:r>
          </w:p>
        </w:tc>
      </w:tr>
      <w:tr>
        <w:trPr/>
        <w:tc>
          <w:tcPr>
            <w:tcW w:w="3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20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Связь с национальными целями развития Российской Федерации/государственной программой Российской Федерации, Кемеровской области – Кузбасса</w:t>
            </w:r>
          </w:p>
        </w:tc>
        <w:tc>
          <w:tcPr>
            <w:tcW w:w="5961" w:type="dxa"/>
            <w:tcBorders/>
          </w:tcPr>
          <w:p>
            <w:pPr>
              <w:pStyle w:val="ListParagraph"/>
              <w:widowControl/>
              <w:suppressAutoHyphens w:val="true"/>
              <w:bidi w:val="0"/>
              <w:spacing w:lineRule="auto" w:line="240"/>
              <w:ind w:hanging="0" w:left="0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Национальная цель - сохранение населения, укрепление здоровья и повышение благополучия людей, поддержка семьи</w:t>
            </w:r>
          </w:p>
          <w:p>
            <w:pPr>
              <w:pStyle w:val="ListParagraph"/>
              <w:widowControl/>
              <w:suppressAutoHyphens w:val="true"/>
              <w:bidi w:val="0"/>
              <w:spacing w:lineRule="auto" w:line="240" w:before="0" w:after="200"/>
              <w:ind w:hanging="0" w:left="0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Связь с государственной программой Кемеровской области-Кузбасса  «Развитие системы образования Кузбасса»</w:t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849" w:gutter="0" w:header="0" w:top="1134" w:footer="1134" w:bottom="181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spacing w:lineRule="auto" w:line="240"/>
        <w:ind w:hanging="0" w:left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  Показатели муниципальной программы</w:t>
      </w:r>
    </w:p>
    <w:p>
      <w:pPr>
        <w:pStyle w:val="ListParagraph"/>
        <w:spacing w:lineRule="auto" w:line="240"/>
        <w:ind w:hanging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538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98"/>
        <w:gridCol w:w="1453"/>
        <w:gridCol w:w="817"/>
        <w:gridCol w:w="686"/>
        <w:gridCol w:w="904"/>
        <w:gridCol w:w="591"/>
        <w:gridCol w:w="664"/>
        <w:gridCol w:w="1137"/>
        <w:gridCol w:w="1187"/>
        <w:gridCol w:w="1026"/>
        <w:gridCol w:w="961"/>
        <w:gridCol w:w="1126"/>
        <w:gridCol w:w="14"/>
        <w:gridCol w:w="1410"/>
        <w:gridCol w:w="1534"/>
        <w:gridCol w:w="1372"/>
      </w:tblGrid>
      <w:tr>
        <w:trPr>
          <w:trHeight w:val="1988" w:hRule="atLeast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Условное обозначение единицы измерения (по </w:t>
            </w:r>
            <w:hyperlink r:id="rId8">
              <w:r>
                <w:rPr>
                  <w:rStyle w:val="Style4"/>
                  <w:rFonts w:cs="Times New Roman" w:ascii="Times New Roman" w:hAnsi="Times New Roman"/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Документ, подтверждающий уровень показателя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Исполнитель, ответственный за достижение показателя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8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Цель 1 программы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«Снижение социально-экономических проблем в городе Новокузнецке путем развития преимущественно форм семейного устройства детей-сирот и детей, оставшихся без попечения родителей, улучшение качества жизни недееспособных граждан»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детей-сирот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величение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ожидаемой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продолжительности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жизни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78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2030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году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года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2036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году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опережающий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рост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показателей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ожидаемой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продолжительности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здоровой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жизни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 Доля недееспособных граждан, находящихся под опекой родственников, от общего количества недееспособных граждан, находящихся под опекой физических лиц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hyperlink r:id="rId9">
              <w:r>
                <w:rPr>
                  <w:rStyle w:val="Style4"/>
                  <w:rFonts w:ascii="Times New Roman" w:hAnsi="Times New Roman"/>
                  <w:sz w:val="20"/>
                  <w:szCs w:val="20"/>
                </w:rPr>
                <w:t>программа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Кемеровской области-Кузбасса "Развитие системы образования Кузбасса"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величение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ожидаемой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продолжительности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жизни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78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2030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году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года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2036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году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опережающий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рост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показателей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ожидаемой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продолжительности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здоровой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жизни</w:t>
            </w:r>
          </w:p>
        </w:tc>
      </w:tr>
    </w:tbl>
    <w:p>
      <w:pPr>
        <w:pStyle w:val="ConsPlusNormal1"/>
        <w:jc w:val="both"/>
        <w:rPr/>
      </w:pPr>
      <w:r>
        <w:rPr/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  <w:r>
        <w:br w:type="page"/>
      </w:r>
    </w:p>
    <w:p>
      <w:pPr>
        <w:pStyle w:val="Normal"/>
        <w:spacing w:lineRule="auto" w:line="276" w:before="0" w:after="200"/>
        <w:ind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Прокси - показатели муниципальной программы в текущем 2026 году</w:t>
      </w:r>
    </w:p>
    <w:p>
      <w:pPr>
        <w:pStyle w:val="Normal"/>
        <w:ind w:hanging="0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trike/>
          <w:color w:val="FF0000"/>
          <w:sz w:val="28"/>
          <w:szCs w:val="28"/>
        </w:rPr>
      </w:r>
    </w:p>
    <w:tbl>
      <w:tblPr>
        <w:tblW w:w="15593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5"/>
        <w:gridCol w:w="1157"/>
        <w:gridCol w:w="1198"/>
        <w:gridCol w:w="644"/>
        <w:gridCol w:w="709"/>
        <w:gridCol w:w="565"/>
        <w:gridCol w:w="709"/>
        <w:gridCol w:w="710"/>
        <w:gridCol w:w="708"/>
        <w:gridCol w:w="708"/>
        <w:gridCol w:w="709"/>
        <w:gridCol w:w="850"/>
        <w:gridCol w:w="851"/>
        <w:gridCol w:w="850"/>
        <w:gridCol w:w="850"/>
        <w:gridCol w:w="708"/>
        <w:gridCol w:w="853"/>
        <w:gridCol w:w="850"/>
        <w:gridCol w:w="1419"/>
      </w:tblGrid>
      <w:tr>
        <w:trPr>
          <w:trHeight w:val="456" w:hRule="atLeast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hint="eastAsia" w:ascii="Times New Roman" w:hAnsi="Times New Roman"/>
                <w:sz w:val="20"/>
              </w:rPr>
              <w:t>Признак</w:t>
            </w: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hint="eastAsia" w:ascii="Times New Roman" w:hAnsi="Times New Roman"/>
                <w:sz w:val="20"/>
              </w:rPr>
              <w:t>возрастания</w:t>
            </w:r>
            <w:r>
              <w:rPr>
                <w:rFonts w:cs="Times New Roman" w:ascii="Times New Roman" w:hAnsi="Times New Roman"/>
                <w:sz w:val="20"/>
              </w:rPr>
              <w:t>/</w:t>
            </w:r>
            <w:r>
              <w:rPr>
                <w:rFonts w:cs="Times New Roman" w:hint="eastAsia" w:ascii="Times New Roman" w:hAnsi="Times New Roman"/>
                <w:sz w:val="20"/>
              </w:rPr>
              <w:t>убывания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hint="eastAsia" w:ascii="Times New Roman" w:hAnsi="Times New Roman"/>
                <w:sz w:val="20"/>
              </w:rPr>
              <w:t>Единица измерения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</w:t>
            </w:r>
            <w:r>
              <w:rPr>
                <w:rFonts w:cs="Times New Roman" w:hint="eastAsia" w:ascii="Times New Roman" w:hAnsi="Times New Roman"/>
                <w:sz w:val="20"/>
              </w:rPr>
              <w:t>поОКЕИ</w:t>
            </w:r>
            <w:r>
              <w:rPr>
                <w:rFonts w:cs="Times New Roman" w:ascii="Times New Roman" w:hAnsi="Times New Roman"/>
                <w:sz w:val="20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Плановые значения по месяцам (нарастающим итогом)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Исполнитель, ответственный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за достижение показателей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январь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декабрь</w:t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19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Показатель  муниципальной программы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сирот», условное обозначение единицы измерения по ОКЕИ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прокси-показателя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устроеных детей-сирот и детей, оставшихся без попечения родителей в замещающие семьи.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выплаченых денежные средства семьям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Показатель муниципальной программы «Доля недееспособных граждан, находящихся под опекой родственников, от общего количества недеес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пособных граждан, находящихся под опекой физических лиц»,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условное обозначение единицы измерения по ОКЕИ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устроенных недееспособных в семьи родственников.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</w:tbl>
    <w:p>
      <w:pPr>
        <w:pStyle w:val="Normal"/>
        <w:spacing w:lineRule="auto" w:line="276" w:before="0" w:after="200"/>
        <w:ind w:hanging="0"/>
        <w:jc w:val="left"/>
        <w:rPr>
          <w:sz w:val="24"/>
          <w:szCs w:val="24"/>
        </w:rPr>
      </w:pPr>
      <w:r>
        <w:br w:type="page"/>
      </w:r>
      <w:r>
        <w:rPr>
          <w:rFonts w:ascii="Times New Roman" w:hAnsi="Times New Roman"/>
          <w:color w:val="000000"/>
          <w:sz w:val="24"/>
          <w:szCs w:val="24"/>
        </w:rPr>
        <w:t>Раздел 3</w:t>
      </w:r>
      <w:r>
        <w:rPr>
          <w:rFonts w:ascii="Times New Roman" w:hAnsi="Times New Roman"/>
          <w:sz w:val="24"/>
          <w:szCs w:val="24"/>
        </w:rPr>
        <w:t>. Помесячный план достижения показателей муниципальной программы в текущем 2026 году</w:t>
      </w:r>
    </w:p>
    <w:tbl>
      <w:tblPr>
        <w:tblW w:w="15371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5"/>
        <w:gridCol w:w="1866"/>
        <w:gridCol w:w="1273"/>
        <w:gridCol w:w="1277"/>
        <w:gridCol w:w="769"/>
        <w:gridCol w:w="1074"/>
        <w:gridCol w:w="566"/>
        <w:gridCol w:w="850"/>
        <w:gridCol w:w="569"/>
        <w:gridCol w:w="708"/>
        <w:gridCol w:w="993"/>
        <w:gridCol w:w="993"/>
        <w:gridCol w:w="992"/>
        <w:gridCol w:w="991"/>
        <w:gridCol w:w="993"/>
        <w:gridCol w:w="912"/>
      </w:tblGrid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Условное обозначение единицы измерения</w:t>
            </w:r>
          </w:p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(по </w:t>
            </w:r>
            <w:hyperlink r:id="rId10">
              <w:r>
                <w:rPr>
                  <w:rStyle w:val="Style4"/>
                  <w:rFonts w:cs="Times New Roman" w:ascii="Times New Roman" w:hAnsi="Times New Roman"/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 31.12. текущего  года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26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</w:tr>
      <w:tr>
        <w:trPr>
          <w:trHeight w:val="414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: «</w:t>
            </w:r>
            <w:r>
              <w:rPr>
                <w:rFonts w:ascii="Times New Roman" w:hAnsi="Times New Roman"/>
                <w:sz w:val="20"/>
                <w:szCs w:val="20"/>
              </w:rPr>
              <w:t>Снижение социально-экономических проблем в городе Новокузнецке путем развития преимущественно форм семейного устройства детей-сирот и детей, оставшихся без попечения родителей, улучшение качества жизни недееспособных граждан»; Организация и осуществление деятельности по опеке и попечительству.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1.1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Наименование показателя программы</w:t>
            </w:r>
          </w:p>
          <w:p>
            <w:pPr>
              <w:pStyle w:val="ConsPlusNormal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Доля детей-сирот и детей, оставшихся без попечения родителей, находящихся в семьях,</w:t>
              <w:br/>
              <w:t>к общему количеству детей-сирот.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hanging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83,0</w:t>
            </w:r>
          </w:p>
        </w:tc>
      </w:tr>
      <w:tr>
        <w:trPr>
          <w:trHeight w:val="305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Наименование показателя программы</w:t>
            </w:r>
          </w:p>
          <w:p>
            <w:pPr>
              <w:pStyle w:val="ConsPlusNormal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недееспособных граждан, находящихся под опекой родственников, от общего количества недееспособных граждан, находящихся под опекой физических лиц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93,3</w:t>
            </w:r>
          </w:p>
        </w:tc>
      </w:tr>
    </w:tbl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76" w:before="0" w:after="20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4. Структура муниципальной программы</w:t>
      </w:r>
    </w:p>
    <w:p>
      <w:pPr>
        <w:pStyle w:val="ConsPlusNormal1"/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80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37"/>
        <w:gridCol w:w="5846"/>
        <w:gridCol w:w="5245"/>
        <w:gridCol w:w="2976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Связь с показателями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программы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Комплекс процессных мероприятий «Развитие форм семейного устройства»</w:t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hint="eastAsia" w:ascii="Times New Roman" w:hAnsi="Times New Roman"/>
                <w:sz w:val="20"/>
                <w:szCs w:val="20"/>
              </w:rPr>
              <w:t>Ответственный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hint="eastAsia" w:ascii="Times New Roman" w:hAnsi="Times New Roman"/>
                <w:sz w:val="20"/>
                <w:szCs w:val="20"/>
              </w:rPr>
              <w:t>за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hint="eastAsia" w:ascii="Times New Roman" w:hAnsi="Times New Roman"/>
                <w:sz w:val="20"/>
                <w:szCs w:val="20"/>
              </w:rPr>
              <w:t>реализацию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 Управление опеки и попечительства администраии города Новокузнецка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hint="eastAsia" w:ascii="Times New Roman" w:hAnsi="Times New Roman"/>
                <w:sz w:val="20"/>
                <w:szCs w:val="20"/>
              </w:rPr>
              <w:t>Задача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1 Организация работы по устройству детей-сирот и детей, оставшихся без попечения родителей в семьи»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детей-сирот и детей, оставшихся без попечения родителей,  воспитывающихся в семьях, снижение финансовой нагрузки на бюджет.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детей-сирот</w:t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Задача 2</w:t>
            </w:r>
          </w:p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Организация работы по  назначению и выплате денежных средств детям-сиротам и детям, оставшимся без попечения родителей и приемным родителям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качества жизни детей-сирот и детей, оставшихся без попечения родителей.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детей-сирот.</w:t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Задача 3</w:t>
            </w:r>
          </w:p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сохранности жилых помещений, принадлежащих несовершеннолетним, оставшимся без попечения родителей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количества детей-сирот, детей, оставшихся без попечения родителей и лиц из их числа в списке на получение жилых помещений.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детей-сирот.</w:t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Задача 4</w:t>
            </w:r>
          </w:p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Организация работы по устройству недееспособных граждан в семьи родственников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качества жизни недееспособных подопечных.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недееспособных граждан, находящихся под опекой родственников, от общего количества недееспособных граждан, находящихся под опекой физических лиц.</w:t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Комплекс процессных мероприятий «Организация и осуществление деятельности по опеке и попечительству»</w:t>
            </w:r>
          </w:p>
          <w:p>
            <w:pPr>
              <w:pStyle w:val="Normal"/>
              <w:spacing w:before="120" w:after="0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04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Задача 1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 деятельность органов опеки и попечительства.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Качественное выполнение функций и переданных государственных полномочий.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firstLine="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детей-сирот.         Доля недееспособных граждан, находящихся под опекой родственников, от общего количества недееспособных граждан, находящихся под опекой физических лиц.</w:t>
            </w:r>
          </w:p>
        </w:tc>
      </w:tr>
    </w:tbl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76" w:before="0" w:after="20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5. Финансовое обеспечение муниципальной программы</w:t>
      </w:r>
    </w:p>
    <w:tbl>
      <w:tblPr>
        <w:tblStyle w:val="af1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6393"/>
        <w:gridCol w:w="1863"/>
        <w:gridCol w:w="1087"/>
        <w:gridCol w:w="1153"/>
        <w:gridCol w:w="1192"/>
        <w:gridCol w:w="1307"/>
        <w:gridCol w:w="1176"/>
      </w:tblGrid>
      <w:tr>
        <w:trPr/>
        <w:tc>
          <w:tcPr>
            <w:tcW w:w="61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63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муниципальной программы, структурного элемента, источник финансового обеспе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чения, исполнителя</w:t>
            </w:r>
          </w:p>
        </w:tc>
        <w:tc>
          <w:tcPr>
            <w:tcW w:w="7778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Объем финансового обеспечения по годам, тыс. рублей</w:t>
            </w:r>
          </w:p>
        </w:tc>
      </w:tr>
      <w:tr>
        <w:trPr>
          <w:trHeight w:val="319" w:hRule="atLeast"/>
        </w:trPr>
        <w:tc>
          <w:tcPr>
            <w:tcW w:w="61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2026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2027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2028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2029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2030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</w:tr>
      <w:tr>
        <w:trPr>
          <w:trHeight w:val="434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Муниципальная программа «Защита прав граждан в сфере опеки и попечительства на территории Новокузнецкого городского округа», всего в т.ч.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385252,9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385252,9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385252,9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1155758,7</w:t>
            </w:r>
          </w:p>
        </w:tc>
      </w:tr>
      <w:tr>
        <w:trPr>
          <w:trHeight w:val="447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359776,6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359776,6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359776,6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1079329,8</w:t>
            </w:r>
          </w:p>
        </w:tc>
      </w:tr>
      <w:tr>
        <w:trPr>
          <w:trHeight w:val="315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25476,3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25476,3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25476,3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76428,9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 источники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contextualSpacing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Объем налоговых расходов Новокузнецкого городского округа (справочно)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Исполнител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ь «Управление опеки и попечительства администрации города Новокузнецка»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мероприятий, всего, в т.ч.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359776,6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359776,6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359776,6</w:t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1079329,8</w:t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 бюджет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25476,3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25476,3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25476,3</w:t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76428,9</w:t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 источники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Исполнител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ь «Управление опеки и попечительства администрации города Новокузнецка»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2.1</w:t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Комплекс процессных мероприятий «Развитие форм семейного устройства», всего в т.ч.: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884042,1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54233,7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11" w:hRule="atLeast"/>
        </w:trPr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Исполнитель «Управление опеки и попечительства администрации города Новокузнецка»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2.2</w:t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Комплекс процессных мероприятий «Организация и осуществление деятельности по опеке и попечительству», всего в т.ч.: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195287,7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22195,2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393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Исполнитель «Управление опеки и попечительства администрации города Новокузнецка»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</w:r>
    </w:p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комплекса процессных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hint="eastAsia" w:ascii="Times New Roman" w:hAnsi="Times New Roman"/>
          <w:sz w:val="24"/>
          <w:szCs w:val="24"/>
        </w:rPr>
        <w:t>Развит</w:t>
      </w:r>
      <w:r>
        <w:rPr>
          <w:rFonts w:ascii="Times New Roman" w:hAnsi="Times New Roman"/>
          <w:sz w:val="24"/>
          <w:szCs w:val="24"/>
        </w:rPr>
        <w:t xml:space="preserve">ие </w:t>
      </w:r>
      <w:r>
        <w:rPr>
          <w:rFonts w:hint="eastAsia"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семейного</w:t>
      </w:r>
      <w:r>
        <w:rPr>
          <w:rFonts w:ascii="Times New Roman" w:hAnsi="Times New Roman"/>
          <w:sz w:val="24"/>
          <w:szCs w:val="24"/>
        </w:rPr>
        <w:t xml:space="preserve"> устройства» 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1.Об</w:t>
      </w:r>
      <w:r>
        <w:rPr>
          <w:rFonts w:ascii="Times New Roman" w:hAnsi="Times New Roman"/>
          <w:sz w:val="24"/>
          <w:szCs w:val="24"/>
        </w:rPr>
        <w:t>щие положения комплекса процессных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f1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92"/>
        <w:gridCol w:w="7600"/>
      </w:tblGrid>
      <w:tr>
        <w:trPr/>
        <w:tc>
          <w:tcPr>
            <w:tcW w:w="7392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(исполнители) комплекса процессных мероприятий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Управление опеки и попечительства администрации города Новокузнецка</w:t>
            </w:r>
          </w:p>
        </w:tc>
      </w:tr>
      <w:tr>
        <w:trPr/>
        <w:tc>
          <w:tcPr>
            <w:tcW w:w="739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Связь с муниципальной программой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Защита прав граждан в сфере опеки и попечительства на территории Новокузнецкого городского округа</w:t>
            </w:r>
          </w:p>
        </w:tc>
      </w:tr>
    </w:tbl>
    <w:p>
      <w:pPr>
        <w:pStyle w:val="Normal"/>
        <w:spacing w:lineRule="auto" w:line="276" w:before="0" w:after="0"/>
        <w:ind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Показатели комплекса процессных мероприятий</w:t>
      </w:r>
    </w:p>
    <w:tbl>
      <w:tblPr>
        <w:tblW w:w="1494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67"/>
        <w:gridCol w:w="1593"/>
        <w:gridCol w:w="1062"/>
        <w:gridCol w:w="955"/>
        <w:gridCol w:w="956"/>
        <w:gridCol w:w="846"/>
        <w:gridCol w:w="850"/>
        <w:gridCol w:w="1331"/>
        <w:gridCol w:w="1327"/>
        <w:gridCol w:w="1331"/>
        <w:gridCol w:w="1327"/>
        <w:gridCol w:w="1331"/>
        <w:gridCol w:w="1565"/>
      </w:tblGrid>
      <w:tr>
        <w:trPr>
          <w:trHeight w:val="998" w:hRule="atLeast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Наименование задачи/показателя </w:t>
            </w:r>
            <w:r>
              <w:rPr>
                <w:rFonts w:eastAsia="Times New Roman" w:ascii="Times New Roman" w:hAnsi="Times New Roman"/>
                <w:sz w:val="20"/>
                <w:szCs w:val="20"/>
                <w:lang w:val="ru-RU"/>
              </w:rPr>
              <w:t>комплекса процессных мероприятий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Призрак возрастания/убывания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Условное обозначение единицы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измерения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поОКЕИ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Исполнитель, ответственный за достижение показателя</w:t>
            </w:r>
          </w:p>
        </w:tc>
      </w:tr>
      <w:tr>
        <w:trPr/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</w:t>
            </w:r>
          </w:p>
        </w:tc>
      </w:tr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задачи 1 «Организация работы по устройству детей-сирот и детей, оставшихся без попечения родителей в семьи»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выявленных детей-сирот и детей, оставшихся без попечения родителей от общего количества детского населения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Убывание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0,2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0,2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0,2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0,2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2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 устроенных  детей в семьи от общего количества детей-сирот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83,5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83,5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83,5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задачи 2 «Организация работы по  выплате денежных средств детям-сиротам и детям, оставшимся без попечения родителей и приемным родителям»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 выплаченных денежных средств на содержание несовершеннолетних, вознаграждения приемным родителям от количества назначенных денежных средств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задачи 3 «Организация работы по защите имущественных прав несовершеннолетних»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 отремонтированных жилых помещений, принадлежащих лицам из числа детей сирот и детей-оставшихся родителей  от  количества жилых помещений, требующих ремонта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2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 жилых помещений в которых разделены лицевые счета от общего количества помещений нуждающихся в разделении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3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 жилых помещений эффект используемых  от общего количества жилых помещений, где фактически дети не проживают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задачи 4 «Организация работы по устройству недееспособных граждан»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9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 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 недееспособных граждан устроенных  в семьи родственников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Прокси – показатели комплекса процессных мероприятий в текущем 2026 году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5453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5"/>
        <w:gridCol w:w="1440"/>
        <w:gridCol w:w="1275"/>
        <w:gridCol w:w="567"/>
        <w:gridCol w:w="708"/>
        <w:gridCol w:w="567"/>
        <w:gridCol w:w="708"/>
        <w:gridCol w:w="709"/>
        <w:gridCol w:w="708"/>
        <w:gridCol w:w="709"/>
        <w:gridCol w:w="711"/>
        <w:gridCol w:w="708"/>
        <w:gridCol w:w="709"/>
        <w:gridCol w:w="708"/>
        <w:gridCol w:w="709"/>
        <w:gridCol w:w="852"/>
        <w:gridCol w:w="848"/>
        <w:gridCol w:w="711"/>
        <w:gridCol w:w="1561"/>
      </w:tblGrid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мероприятий/ прокси-показателя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hint="eastAsia" w:ascii="Times New Roman" w:hAnsi="Times New Roman"/>
                <w:sz w:val="20"/>
                <w:szCs w:val="20"/>
              </w:rPr>
              <w:t>Признак возрастания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/</w:t>
            </w:r>
            <w:r>
              <w:rPr>
                <w:rFonts w:eastAsia="Times New Roman" w:cs="Times New Roman" w:hint="eastAsia" w:ascii="Times New Roman" w:hAnsi="Times New Roman"/>
                <w:sz w:val="20"/>
                <w:szCs w:val="20"/>
              </w:rPr>
              <w:t>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hint="eastAsia" w:ascii="Times New Roman" w:hAnsi="Times New Roman"/>
                <w:sz w:val="20"/>
                <w:szCs w:val="20"/>
              </w:rPr>
              <w:t>Условное обозначение единицы измерения</w:t>
            </w:r>
          </w:p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</w:t>
            </w:r>
            <w:r>
              <w:rPr>
                <w:rFonts w:eastAsia="Times New Roman" w:cs="Times New Roman" w:hint="eastAsia" w:ascii="Times New Roman" w:hAnsi="Times New Roman"/>
                <w:sz w:val="20"/>
                <w:szCs w:val="20"/>
              </w:rPr>
              <w:t>поОКЕИ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8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Плановые значения по месяцам (нарастающим итогом)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Исполнитель, ответственный</w:t>
            </w:r>
          </w:p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 достижение показателей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</w:t>
            </w:r>
          </w:p>
        </w:tc>
      </w:tr>
      <w:tr>
        <w:trPr>
          <w:trHeight w:val="987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Показатель комплекса процессных мероприятий «Доля выявленных детей-сирот и детей, оставшихся без попечения родителей от общего количества детского населения»,условное обозначение единицы измерения (по ОКЕИ)</w:t>
            </w:r>
          </w:p>
          <w:p>
            <w:pPr>
              <w:pStyle w:val="Normal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06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Доля внесенных в региональный банк данных</w:t>
            </w:r>
          </w:p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убывание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/>
              </w:rPr>
              <w:t>51,5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</w:tbl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3. Помесячный план достиже</w:t>
      </w:r>
      <w:r>
        <w:rPr>
          <w:rFonts w:ascii="Times New Roman" w:hAnsi="Times New Roman"/>
          <w:sz w:val="24"/>
          <w:szCs w:val="24"/>
        </w:rPr>
        <w:t>ния показателей комплекса процессных мероприятий в текущем 2026 году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5371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5"/>
        <w:gridCol w:w="2149"/>
        <w:gridCol w:w="990"/>
        <w:gridCol w:w="1277"/>
        <w:gridCol w:w="769"/>
        <w:gridCol w:w="1074"/>
        <w:gridCol w:w="566"/>
        <w:gridCol w:w="850"/>
        <w:gridCol w:w="569"/>
        <w:gridCol w:w="708"/>
        <w:gridCol w:w="993"/>
        <w:gridCol w:w="993"/>
        <w:gridCol w:w="992"/>
        <w:gridCol w:w="991"/>
        <w:gridCol w:w="993"/>
        <w:gridCol w:w="912"/>
      </w:tblGrid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Условное обозначение единицы измерения (по </w:t>
            </w:r>
            <w:hyperlink r:id="rId11">
              <w:r>
                <w:rPr>
                  <w:rStyle w:val="Style4"/>
                  <w:rFonts w:ascii="Times New Roman" w:hAnsi="Times New Roman"/>
                  <w:color w:val="000000"/>
                  <w:sz w:val="20"/>
                  <w:szCs w:val="20"/>
                </w:rPr>
                <w:t>ОКЕИ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31.12. текущего года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26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</w:tr>
      <w:tr>
        <w:trPr>
          <w:trHeight w:val="414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задачи 1 «Развитие формы семейного устройства»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 «Доля выявленных детей-сирот и детей, оставшихся без попечения родителей от общего количества детского населения»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«Доля устроенных  детей в семьи от общего количества детей-сирот»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задачи 2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«Организация работы по  выплате денежных средств детям-сиротам и детям, оставшимся без попечения родителей и приемным родителям»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«Доля выплаченных денежных средств на содержание несовершеннолетних, вознаграждения приемным родителям от количества назначенных денежных средств»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задачи 3 «Организация работы по защите имущественных прав несовершеннолетних»</w:t>
            </w:r>
          </w:p>
        </w:tc>
      </w:tr>
      <w:tr>
        <w:trPr/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«Доля отремонтированных жилых помещений, принадлежащих лицам из числа детей сирот и детей - оставшихся родителей  от  количества жилых помещений, требующих ремонта»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«Доля жилых помещений, в которых разделены лицевые счета от общего количества помещений нуждающихся в разделении»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5,9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«Доля жилых помещений эффект используемых  от общего количества жилых помещений, где фактически дети не проживают»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4,0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задачи 4 «Организация работы по устройству недееспособных граждан»</w:t>
            </w:r>
          </w:p>
        </w:tc>
      </w:tr>
      <w:tr>
        <w:trPr/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комплекса процессных мероприятий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недееспособных граждан устроенных  в семьи родственников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159</w:t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4. Мероприятия (результаты) комплекса процессных мероприятий</w:t>
      </w:r>
    </w:p>
    <w:tbl>
      <w:tblPr>
        <w:tblStyle w:val="af1"/>
        <w:tblW w:w="15538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5"/>
        <w:gridCol w:w="4267"/>
        <w:gridCol w:w="1442"/>
        <w:gridCol w:w="1401"/>
        <w:gridCol w:w="1109"/>
        <w:gridCol w:w="824"/>
        <w:gridCol w:w="963"/>
        <w:gridCol w:w="877"/>
        <w:gridCol w:w="884"/>
        <w:gridCol w:w="926"/>
        <w:gridCol w:w="820"/>
        <w:gridCol w:w="1250"/>
      </w:tblGrid>
      <w:tr>
        <w:trPr/>
        <w:tc>
          <w:tcPr>
            <w:tcW w:w="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42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 w:left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(результата)</w:t>
            </w:r>
          </w:p>
        </w:tc>
        <w:tc>
          <w:tcPr>
            <w:tcW w:w="14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Тип мероприятия (результата)</w:t>
            </w:r>
          </w:p>
        </w:tc>
        <w:tc>
          <w:tcPr>
            <w:tcW w:w="14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Условное обозначение единицы измерения (по ОКЕИ)</w:t>
            </w:r>
          </w:p>
        </w:tc>
        <w:tc>
          <w:tcPr>
            <w:tcW w:w="19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Базовое значение</w:t>
            </w:r>
          </w:p>
        </w:tc>
        <w:tc>
          <w:tcPr>
            <w:tcW w:w="4470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Значение мероприятия (результата) параметра характеристики мероприятия (результата) по годам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Связь с показателями комплекса процессных мероприятий (при наличии)</w:t>
            </w:r>
          </w:p>
        </w:tc>
      </w:tr>
      <w:tr>
        <w:trPr/>
        <w:tc>
          <w:tcPr>
            <w:tcW w:w="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2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значение</w:t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год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2026</w:t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2027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2028</w:t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2029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2030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12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71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задачи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1  «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Развитие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формы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семейного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устройства»</w:t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«Выявление детей-сирот и детей, оставшихся без попечения родителей»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Иные мероприятия (результаты)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Доля</w:t>
            </w:r>
          </w:p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выявленных детей-сирот и детей, оставшихся без попечения родителей от общего количества детского населения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1.1.1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параметров,которым должно соответствовать мероприятие (результат) «Выявлено  детей-сирот и детей, оставшихся без попечения родителей»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%</w:t>
            </w:r>
          </w:p>
        </w:tc>
        <w:tc>
          <w:tcPr>
            <w:tcW w:w="1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0.2</w:t>
            </w:r>
          </w:p>
        </w:tc>
        <w:tc>
          <w:tcPr>
            <w:tcW w:w="8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0.2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0.2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0.2</w:t>
            </w:r>
          </w:p>
        </w:tc>
        <w:tc>
          <w:tcPr>
            <w:tcW w:w="92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1.2.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«Устройство детей-сирот в семьи»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Иные мероприятия (результаты)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Доля устроенных  детей в семьи от общего количества детей-сирот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Устроено детей-сирот в семьи»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%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83.5</w:t>
            </w:r>
          </w:p>
        </w:tc>
        <w:tc>
          <w:tcPr>
            <w:tcW w:w="82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83.5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83.5</w:t>
            </w: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83.5</w:t>
            </w:r>
          </w:p>
        </w:tc>
        <w:tc>
          <w:tcPr>
            <w:tcW w:w="92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3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задачи 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bookmarkStart w:id="3" w:name="_GoBack"/>
            <w:bookmarkEnd w:id="3"/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«Организация работы по  выплате денежных средств детям-сиротам и детям, оставшимся без попечения родителей и приемным родителям»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Осуществление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ежемесячных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назначений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выплаты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денежных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средств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семьям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взявшим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воспитание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лицам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находившимся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под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попечительством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лицам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являвшимся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приемными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родителями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«Доля выплаченных денежных средств на содержание несовершеннолетних, вознаграждения приемным родителям от количества назначенных денежных средств»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«Произведены выплаты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денежных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средств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на содержание ребенка, находящегося под опекой(попечительством),вознаграждение приемному родителю, денежное поощрение лицу, являющемуся приемным родителем ( в соответствии с Законом Кемеровской области от 14.12.2010 №124-ОЗ «О некоторых вопросах в сфере опеки и попечительства несовершеннолетних»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чел</w:t>
            </w:r>
          </w:p>
        </w:tc>
        <w:tc>
          <w:tcPr>
            <w:tcW w:w="1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2432</w:t>
            </w:r>
          </w:p>
        </w:tc>
        <w:tc>
          <w:tcPr>
            <w:tcW w:w="8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2024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2332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2232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2132</w:t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2.2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Осуществление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назначения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выплаты единовременного пособия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гражданам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усыновившим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(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удочерившим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)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родителей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«Доля выплаченных денежных средств на содержание несовершеннолетних, вознаграждения приемным родителям от количества назначенных денежных средств»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«Произведены выплаты единовременного пособия гражданам, усыновившим(удочерившим) детей-сирот и детей, оставшихся без попечения родителей, установленные Законом Кемеровской области от 13.03.2008 № 5-О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чел</w:t>
            </w:r>
          </w:p>
        </w:tc>
        <w:tc>
          <w:tcPr>
            <w:tcW w:w="1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8</w:t>
            </w:r>
          </w:p>
        </w:tc>
        <w:tc>
          <w:tcPr>
            <w:tcW w:w="8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2024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7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6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6</w:t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2.3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Осуществление назначений и  выплат единовременного пособия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семью, ежемесячных выплат на каждого ребенка, являющегося инвалидом, переданного на воспитание в семью опекуна (попечителя), ежемесячных выплат на каждого ребенка, переданного в приемную семью, ежемесячные выплаты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«Доля выплаченных денежных средств на содержание несовершеннолетних, вознаграждения приемным родителям от количества назначенных денежных средств»</w:t>
            </w:r>
          </w:p>
        </w:tc>
      </w:tr>
      <w:tr>
        <w:trPr>
          <w:trHeight w:val="2041" w:hRule="atLeast"/>
        </w:trPr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«Произведены назначения и  единовременные выплаты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семью, ежемесячные выплаты на каждого ребенка, являющегося инвалидом, переданного на воспитание в семью опекуна (попечителя), ежемесячные выплаты на каждого ребенка, переданного в приемную семью, ежемесячные выплаты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округа»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чел</w:t>
            </w:r>
          </w:p>
        </w:tc>
        <w:tc>
          <w:tcPr>
            <w:tcW w:w="1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629</w:t>
            </w:r>
          </w:p>
        </w:tc>
        <w:tc>
          <w:tcPr>
            <w:tcW w:w="8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579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529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479</w:t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4763" w:type="dxa"/>
            <w:gridSpan w:val="11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задачи 3 «Организация работы по защите имущественных прав несовершеннолетних»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3.1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«Осуществление заключения договоров найма на жилые помещения, принадлежащие детям-сиротам и детям, оставшимся без попечения родителей»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Иные мероприятия (результаты)</w:t>
            </w:r>
          </w:p>
        </w:tc>
        <w:tc>
          <w:tcPr>
            <w:tcW w:w="14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«Доля жилых помещений эффект используемых  от общего количества жилых помещений, где фактически дети не проживают»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3.1.1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«Заключено договоров найма на жилые помещения, принадлежащие детям-сиротам и детям, оставшимся без попечения родителей»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%</w:t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4.0</w:t>
            </w:r>
          </w:p>
        </w:tc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2024</w:t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4.0</w: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4.0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4.0</w:t>
            </w:r>
          </w:p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3.2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(результаты) «Проведение ремонта в  жилых помещениях, принадлежащих лицам из числа детей сирот и детей - оставшихся родителей»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Иные мероприятия (результаты)</w:t>
            </w:r>
          </w:p>
        </w:tc>
        <w:tc>
          <w:tcPr>
            <w:tcW w:w="14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«Доля отремонтированных жилых помещений, принадлежащих лицам из числа детей сирот и детей - оставшихся родителей  от  количества жилых помещений, требующих ремонта»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3.2.1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параметров,которым должно соответствовать мероприятие (результат)</w:t>
            </w:r>
          </w:p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Отремонтировано жилых помещений, принадлежащих лицам из числа детей сирот и детей - оставшихся родителей»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%</w:t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100</w:t>
            </w:r>
          </w:p>
        </w:tc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2024</w:t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100</w: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100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100</w:t>
            </w:r>
          </w:p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3.3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(результаты)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 Разделение лицевых счетов в жилых помещениях, где часть жилого помещения принадлежит детям-сиротам и детям, оставшимся без попечения родителей.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Иные мероприятия (результаты)</w:t>
            </w:r>
          </w:p>
        </w:tc>
        <w:tc>
          <w:tcPr>
            <w:tcW w:w="14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spacing w:before="12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«Доля жилых помещений, в которых разделены лицевые счета от общего количества помещений нуждающихся в разделении»</w:t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3.3.1</w:t>
            </w: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Разделены лицевые счета в жилых помещениях, где часть жилого помещения принадлежит детям-сиротам и детям, оставшимся без попечения родителей»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en-US"/>
              </w:rPr>
              <w:t>%</w:t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5,9</w:t>
            </w:r>
          </w:p>
        </w:tc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2024</w:t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5,9</w: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5,9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  <w:lang w:val="ru-RU"/>
              </w:rPr>
              <w:t>5,9</w:t>
            </w:r>
          </w:p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4763" w:type="dxa"/>
            <w:gridSpan w:val="1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задачи 4  «Организация работы по устройству недееспособных граждан»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«Осуществление работы по устройству недееспособных граждан в семьи родственников»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Иные мероприятия (результаты)</w:t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«Доля недееспособных граждан устроенных  в семьи родственников от количества граждан устроенных под опеку физических лиц»</w:t>
            </w:r>
          </w:p>
        </w:tc>
      </w:tr>
      <w:tr>
        <w:trPr>
          <w:trHeight w:val="1030" w:hRule="atLeast"/>
        </w:trPr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4.1.1</w:t>
            </w:r>
          </w:p>
        </w:tc>
        <w:tc>
          <w:tcPr>
            <w:tcW w:w="426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«Устроено недееспособных в семьи родственников»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чел</w:t>
            </w:r>
          </w:p>
        </w:tc>
        <w:tc>
          <w:tcPr>
            <w:tcW w:w="1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168</w:t>
            </w:r>
          </w:p>
        </w:tc>
        <w:tc>
          <w:tcPr>
            <w:tcW w:w="8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159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151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144</w:t>
            </w:r>
          </w:p>
        </w:tc>
        <w:tc>
          <w:tcPr>
            <w:tcW w:w="92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</w:rPr>
        <w:t>Раздел 5. Финансовое обеспечение реализации комплекса процессных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</w:rPr>
      </w:r>
    </w:p>
    <w:tbl>
      <w:tblPr>
        <w:tblStyle w:val="af1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"/>
        <w:gridCol w:w="6299"/>
        <w:gridCol w:w="1848"/>
        <w:gridCol w:w="1076"/>
        <w:gridCol w:w="1140"/>
        <w:gridCol w:w="1177"/>
        <w:gridCol w:w="1423"/>
        <w:gridCol w:w="1214"/>
      </w:tblGrid>
      <w:tr>
        <w:trPr/>
        <w:tc>
          <w:tcPr>
            <w:tcW w:w="6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6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(результата) и источники финансового обеспечени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я, наименование исполнителя</w:t>
            </w:r>
          </w:p>
        </w:tc>
        <w:tc>
          <w:tcPr>
            <w:tcW w:w="7878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Объем финансового обеспечения по годам, тыс. рублей</w:t>
            </w:r>
          </w:p>
        </w:tc>
      </w:tr>
      <w:tr>
        <w:trPr>
          <w:trHeight w:val="209" w:hRule="atLeast"/>
        </w:trPr>
        <w:tc>
          <w:tcPr>
            <w:tcW w:w="6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2026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2027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en-US" w:bidi="ar-SA"/>
              </w:rPr>
              <w:t>2028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2029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2030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</w:tr>
      <w:tr>
        <w:trPr>
          <w:trHeight w:val="228" w:hRule="atLeast"/>
        </w:trPr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9</w:t>
            </w:r>
          </w:p>
        </w:tc>
      </w:tr>
      <w:tr>
        <w:trPr>
          <w:trHeight w:val="393" w:hRule="atLeast"/>
        </w:trPr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 xml:space="preserve">Комплекс процессных мероприятий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«Развитие форм семейного устройства»,  в т.ч.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312758,6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312758,6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312758,6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93875,8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84042,1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54233,7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Исполнитель 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«Управление опеки и попечительства администрации города Новокузнецка», всего: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294680,7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84042,1</w:t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54233,7</w:t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задачи</w:t>
            </w:r>
          </w:p>
          <w:p>
            <w:pPr>
              <w:pStyle w:val="Normal"/>
              <w:widowControl/>
              <w:suppressAutoHyphens w:val="true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«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Развита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форма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семейного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устройства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родителей»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1.1.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(результата)</w:t>
            </w:r>
          </w:p>
          <w:p>
            <w:pPr>
              <w:pStyle w:val="Normal"/>
              <w:widowControl/>
              <w:suppressAutoHyphens w:val="true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Осуществлены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ежемесячные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назначения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выплаты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денежных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средств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семьям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взявшим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воспитание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лицам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находившимся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под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попечительством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лицам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являвшимся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приемными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родителями, в т.ч.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294080,7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294080,7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294080,7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882242,1</w:t>
            </w:r>
          </w:p>
        </w:tc>
      </w:tr>
      <w:tr>
        <w:trPr>
          <w:trHeight w:val="517" w:hRule="atLeast"/>
        </w:trPr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Исполнитель «Управление опеки и попечительства администрации города Новокузнецка», итого: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294080,7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294080,7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294080,7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882242,1</w:t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1.2.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мероприятия (результата)</w:t>
            </w:r>
          </w:p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Осуществлены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единовременные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назначения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выплаты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гражданам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усыновившим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(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удочерившим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)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родителей, в т.ч.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1800,0</w:t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Исполнитель «Управление опеки и попечительства администрации города Новокузнецка», итого: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600,0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1800,0</w:t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1.3.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Наименование мероприятия (результата)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Осуществлены назначения и  единовременные выплаты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семью, ежемесячные выплаты на каждого ребенка, являющегося инвалидом, переданного на воспитание в семью опекуна (попечителя), ежемесячные выплаты на каждого ребенка, переданного в приемную семью, ежемесячные выплаты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округа, в т.ч.</w:t>
            </w:r>
          </w:p>
          <w:p>
            <w:pPr>
              <w:pStyle w:val="Normal"/>
              <w:widowControl/>
              <w:suppressAutoHyphens w:val="true"/>
              <w:ind w:hanging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54233,7</w:t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Исполнитель «Управление опеки и попечительства администрации города Новокузнецка», итого: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18077,9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54233,7</w:t>
            </w:r>
          </w:p>
        </w:tc>
      </w:tr>
      <w:tr>
        <w:trPr/>
        <w:tc>
          <w:tcPr>
            <w:tcW w:w="6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</w:rPr>
        <w:t>Раздел</w:t>
      </w:r>
      <w:r>
        <w:rPr>
          <w:rFonts w:eastAsia="Times New Roman" w:ascii="Times New Roman" w:hAnsi="Times New Roman"/>
          <w:color w:val="FF0000"/>
          <w:sz w:val="20"/>
          <w:szCs w:val="20"/>
        </w:rPr>
        <w:t xml:space="preserve"> </w:t>
      </w:r>
      <w:r>
        <w:rPr>
          <w:rFonts w:eastAsia="Times New Roman" w:ascii="Times New Roman" w:hAnsi="Times New Roman"/>
          <w:sz w:val="20"/>
          <w:szCs w:val="20"/>
        </w:rPr>
        <w:t xml:space="preserve">6. План реализации комплекса процессных мероприятий </w:t>
      </w:r>
    </w:p>
    <w:tbl>
      <w:tblPr>
        <w:tblStyle w:val="af1"/>
        <w:tblW w:w="14625" w:type="dxa"/>
        <w:jc w:val="left"/>
        <w:tblInd w:w="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7"/>
        <w:gridCol w:w="3263"/>
        <w:gridCol w:w="2974"/>
        <w:gridCol w:w="2651"/>
      </w:tblGrid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Задача, мероприятие (результат) / контрольная точка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 w:left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Дата наступления контрольной точки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 w:left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Исполнитель, ответственный за реализацию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Вид документа, подтверждающего факт достижения контрольной точки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1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3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4</w:t>
            </w:r>
          </w:p>
        </w:tc>
      </w:tr>
      <w:tr>
        <w:trPr/>
        <w:tc>
          <w:tcPr>
            <w:tcW w:w="14625" w:type="dxa"/>
            <w:gridSpan w:val="4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Наименование задачи комплекса процессных мероприятий «Развита  форма семейного устройства»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Наименование мероприятия (результата) 1                           «Выявление детей-сирот и детей, оставшихся без попечения родителей»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Х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</w:tr>
      <w:tr>
        <w:trPr>
          <w:trHeight w:val="1211" w:hRule="atLeast"/>
        </w:trPr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1.1. Проведение  проверок условий жизни несовершеннолетних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01.06.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Акт проверки условий жизни несовершеннолетних.</w:t>
            </w:r>
          </w:p>
        </w:tc>
      </w:tr>
      <w:tr>
        <w:trPr>
          <w:trHeight w:val="1211" w:hRule="atLeast"/>
        </w:trPr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1.2. Проведение  проверок условий жизни несовершеннолетних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01.12.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Акт проверки условий жизни несовершеннолетних.</w:t>
            </w:r>
          </w:p>
        </w:tc>
      </w:tr>
      <w:tr>
        <w:trPr>
          <w:trHeight w:val="1211" w:hRule="atLeast"/>
        </w:trPr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1.3. Сведения по форме федерального статистического наблюдения № 103-РИК «Сведения о выявлении и устройстве детей-сирот и детей, оставшихся без попечения родителей» сдан.</w:t>
            </w:r>
          </w:p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01.02.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Годовой отчет по форме №103-РИК.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Наименование мероприятия (результата) 2</w:t>
            </w:r>
          </w:p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«Устройство детей-сирот в семьи»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Х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2.1. Проведены плановые/внеплановые проверки условий жизни несовершеннолетних опекаемых, приемных детей.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01.06.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Акт проверки условий жизни несовершеннолетних.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2.2. Проведены плановые/внеплановые проверки условий жизни несовершеннолетних опекаемых, приемных детей.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01.12.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Акт проверки условий жизни несовершеннолетних.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2.3. Принят отчет о хранении, об использовании имущества подопечного и об управлении имуществом подопечного.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01.02.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Отчет опекуна или попечителя.</w:t>
            </w:r>
          </w:p>
        </w:tc>
      </w:tr>
      <w:tr>
        <w:trPr>
          <w:trHeight w:val="2231" w:hRule="atLeast"/>
        </w:trPr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2.4. Сведения по форме федерального статистического наблюдения № 103-РИК «Сведения о выявлении и устройстве детей-сирот и детей, оставшихся без попечения родителей» сдан.</w:t>
            </w:r>
          </w:p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01.02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Годовой отчет по форме №103-РИК.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(результата) 3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«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Осуществлены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ежемесячные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назначения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выплаты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денежных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средств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семьям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взявшим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воспитание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родителей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лицам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находившимся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под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попечительством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лицам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являвшимся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приемными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родителями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; «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Осуществлены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единовременные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назначения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выплаты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гражданам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усыновившим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(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удочерившим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)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-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сирот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детей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,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оставшихся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без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попечения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родителей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»;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Осуществлены назначения и  единовременные выплаты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семью, ежемесячные выплаты на каждого ребенка, являющегося инвалидом, переданного на воспитание в семью опекуна (попечителя), ежемесячные выплаты на каждого ребенка, переданного в приемную семью, ежемесячные выплаты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Х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rPr>
                <w:rFonts w:ascii="Times New Roman" w:hAnsi="Times New Roman" w:eastAsia="Times New Roman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Контрольная точка 3.1. Выплаты осуществлены.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15.01.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Платежное поручение. Отчет по форме Министерства образования и науки.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Контрольная точка 3.2. Выплаты осуществлены.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15.04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Платежное поручение. Отчет по форме Министерства образования и науки.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Контрольная точка 3.3. Выплаты осуществлены.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15.07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Платежное поручение. Отчет по форме Министерства образования и науки.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Контрольная точка 3.4. Выплаты осуществлены.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15.10</w:t>
            </w:r>
          </w:p>
        </w:tc>
        <w:tc>
          <w:tcPr>
            <w:tcW w:w="2974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Платежное поручение. Отчет по форме Министерства образования и науки.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Контрольная точка 3.5.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15.04.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en-US"/>
              </w:rPr>
              <w:t>Отчет «Меры социальной поддержки для детей сирот и детей, оставшихся без попечения родителей».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(результата) 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«Отремонтировано жилых помещений, принадлежащих лицам из числа детей сирот и детей - оставшихся родителей  от  количества жилых помещений, требующих ремонта»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4.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Проведена плановая проверка сохранности жилых помещений.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15.06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Акт проверки сохранности.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4.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Проведена плановая проверка сохранности жилых помещений.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15.12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Акт проверки сохранности.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4.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3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15.01.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Квартальный мониторинг по количеству отремонтированных жилых помещений детей-сирот,которым исполнилось 18 лет.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4.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4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15.04.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Квартальный мониторинг по количеству отремонтированных жилых помещений детей-сирот,которым исполнилось 18 лет.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4.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5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15.07.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Квартальный мониторинг по количеству отремонтированных жилых помещений детей-сирот,которым исполнилось 18 лет.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4.6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15.10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Квартальный мониторинг по количеству отремонтированных жилых помещений детей-сирот,которым исполнилось 18 лет.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Наименование мероприятия (результата) 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«Разделены лицевые счета в жилых помещениях»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Х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5.1. Проведена плановая проверка сохранности жилых помещений.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25.12.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Акт проверки сохранности.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5.2.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15.01.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Ежеквартальный отчет о принятых мерах по сохранности.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5.3.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15.04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Ежеквартальный отчет о принятых мерах по сохранности.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5.4.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15.07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Ежеквартальный отчет о принятых мерах по сохранности.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Контрольная точка 5.5. Отчет сдан.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15.10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Ежеквартальный отчет о принятых мерах по сохранности.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Наименование мероприятия (результата) 6 «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Заключено договоров найма на жилые помещения, принадлежащие детям - сиротам и детям, оставшимся без попечения родителей»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Х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6.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1.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Проведена плановая проверка сохранности жилых помещений.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25.12.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Акт проверки.</w:t>
            </w:r>
          </w:p>
        </w:tc>
      </w:tr>
      <w:tr>
        <w:trPr>
          <w:trHeight w:val="940" w:hRule="atLeast"/>
        </w:trPr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6.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2.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Отчет сдан.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15.01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Ежеквартальный отчет о количестве выявленных жилых помещениях.</w:t>
            </w:r>
          </w:p>
        </w:tc>
      </w:tr>
      <w:tr>
        <w:trPr>
          <w:trHeight w:val="940" w:hRule="atLeast"/>
        </w:trPr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6.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3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. Отчет сдан.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Ежеквартальный отчет о количестве выявленных жилых помещениях.</w:t>
            </w:r>
          </w:p>
        </w:tc>
      </w:tr>
      <w:tr>
        <w:trPr>
          <w:trHeight w:val="940" w:hRule="atLeast"/>
        </w:trPr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6.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4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. Отчет сдан.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15.07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Ежеквартальный отчет о количестве выявленных жилых помещениях.</w:t>
            </w:r>
          </w:p>
        </w:tc>
      </w:tr>
      <w:tr>
        <w:trPr>
          <w:trHeight w:val="940" w:hRule="atLeast"/>
        </w:trPr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6.5. Отчет сдан.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Ежеквартальный отчет о количестве выявленных жилых помещениях.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Наименование мероприятия (результата) 7 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                     «Устроено недееспособных в семьи родственников»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  <w:highlight w:val="none"/>
                <w:shd w:fill="FFD8CE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FFD8CE" w:val="clear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Х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7.1. Проведены плановые/внеплановые проверки условий жизни недееспособных.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15.06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Акт проверки условий жизни недееспособных граждан.</w:t>
            </w:r>
          </w:p>
        </w:tc>
      </w:tr>
      <w:tr>
        <w:trPr/>
        <w:tc>
          <w:tcPr>
            <w:tcW w:w="57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7.2. Проведены плановые/внеплановые проверки условий жизни недееспособных.</w:t>
            </w:r>
          </w:p>
        </w:tc>
        <w:tc>
          <w:tcPr>
            <w:tcW w:w="32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15.12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Акт проверки условий жизни недееспособных граждан.</w:t>
            </w:r>
          </w:p>
        </w:tc>
      </w:tr>
      <w:tr>
        <w:trPr/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Контрольная точка 7.3. Принят отчет </w:t>
            </w: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bidi="ar-SA"/>
              </w:rPr>
              <w:t>о хранении, об использовании имущества подопечного и об управлении имуществом подопечного.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01.02.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Отчет опекуна о хранении,  об использовании имущества совершеннолетнего недееспособного и управлении этим имуществом.</w:t>
            </w:r>
          </w:p>
        </w:tc>
      </w:tr>
      <w:tr>
        <w:trPr>
          <w:trHeight w:val="883" w:hRule="atLeast"/>
        </w:trPr>
        <w:tc>
          <w:tcPr>
            <w:tcW w:w="57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7.4. Годовой отчет сдан.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15.01.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Управления опеки и попечительства администрации города Новокузнецка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Отчет в Министерство труда и социальной защиты.</w:t>
            </w:r>
          </w:p>
        </w:tc>
      </w:tr>
    </w:tbl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ПАСПОРТ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ascii="Times New Roman" w:hAnsi="Times New Roman"/>
          <w:sz w:val="20"/>
          <w:szCs w:val="20"/>
        </w:rPr>
        <w:t>комплекса процессных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 xml:space="preserve">«Организация и осуществление деятельности по опеке и попечительству» 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Раздел 1.Общие положения комплекса процессных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Style w:val="af1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92"/>
        <w:gridCol w:w="7600"/>
      </w:tblGrid>
      <w:tr>
        <w:trPr/>
        <w:tc>
          <w:tcPr>
            <w:tcW w:w="7392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Исполнитель (исполнители) комплекса процессных мероприятий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Управление опеки и попечительства администрации города Новокузнецка</w:t>
            </w:r>
          </w:p>
        </w:tc>
      </w:tr>
      <w:tr>
        <w:trPr/>
        <w:tc>
          <w:tcPr>
            <w:tcW w:w="739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Связь с муниципальной программой</w:t>
            </w:r>
          </w:p>
        </w:tc>
        <w:tc>
          <w:tcPr>
            <w:tcW w:w="7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Защита прав граждан в сфере опеки и попечительства на территории Новокузнецкого городского округа</w:t>
            </w:r>
          </w:p>
        </w:tc>
      </w:tr>
    </w:tbl>
    <w:p>
      <w:pPr>
        <w:pStyle w:val="Normal"/>
        <w:spacing w:lineRule="auto" w:line="276" w:before="0" w:after="0"/>
        <w:ind w:hanging="0"/>
        <w:jc w:val="lef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Раздел 2. Показатели комплекса процессных мероприятий</w:t>
      </w:r>
    </w:p>
    <w:tbl>
      <w:tblPr>
        <w:tblW w:w="149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5"/>
        <w:gridCol w:w="1656"/>
        <w:gridCol w:w="1101"/>
        <w:gridCol w:w="991"/>
        <w:gridCol w:w="994"/>
        <w:gridCol w:w="881"/>
        <w:gridCol w:w="882"/>
        <w:gridCol w:w="1303"/>
        <w:gridCol w:w="1303"/>
        <w:gridCol w:w="1306"/>
        <w:gridCol w:w="1303"/>
        <w:gridCol w:w="1303"/>
        <w:gridCol w:w="1435"/>
      </w:tblGrid>
      <w:tr>
        <w:trPr>
          <w:trHeight w:val="998" w:hRule="atLeast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задачи/показателя комплекса процессных мероприятий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Призрак возрастания/убывания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Условное обозначение единицы измерения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поОКЕИ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Исполнитель, ответственный за достижение показателя</w:t>
            </w:r>
          </w:p>
        </w:tc>
      </w:tr>
      <w:tr>
        <w:trPr/>
        <w:tc>
          <w:tcPr>
            <w:tcW w:w="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Задача 1 «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Обеспеч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ение  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деятельность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органов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опеки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и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sz w:val="20"/>
                <w:szCs w:val="20"/>
              </w:rPr>
              <w:t>попечительства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»</w:t>
            </w:r>
          </w:p>
        </w:tc>
      </w:tr>
      <w:tr>
        <w:trPr>
          <w:trHeight w:val="595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«Исполнение плановых показателей бюджета по расходам за отчетный период на обеспечение деятельности органов местного самоуправления»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Управление опеки и попечительства администрации города Новокузнецка</w:t>
            </w:r>
          </w:p>
        </w:tc>
      </w:tr>
    </w:tbl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Раздел 3. Помесячный план достижения показателей комплекса процессных мероприятий в текущем 2026 году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5371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5"/>
        <w:gridCol w:w="2149"/>
        <w:gridCol w:w="990"/>
        <w:gridCol w:w="1277"/>
        <w:gridCol w:w="769"/>
        <w:gridCol w:w="1074"/>
        <w:gridCol w:w="566"/>
        <w:gridCol w:w="850"/>
        <w:gridCol w:w="569"/>
        <w:gridCol w:w="708"/>
        <w:gridCol w:w="993"/>
        <w:gridCol w:w="993"/>
        <w:gridCol w:w="992"/>
        <w:gridCol w:w="991"/>
        <w:gridCol w:w="993"/>
        <w:gridCol w:w="912"/>
      </w:tblGrid>
      <w:tr>
        <w:trPr/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показателя комплекса процессных мероприятий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Условное обозначение единицы измерения</w:t>
            </w:r>
          </w:p>
          <w:p>
            <w:pPr>
              <w:pStyle w:val="ConsPlusNormal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(по </w:t>
            </w:r>
            <w:hyperlink r:id="rId12">
              <w:r>
                <w:rPr>
                  <w:rStyle w:val="Style4"/>
                  <w:rFonts w:eastAsia="Times New Roman" w:cs="Times New Roman" w:ascii="Times New Roman" w:hAnsi="Times New Roman"/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 31.12. текущего</w:t>
            </w:r>
          </w:p>
        </w:tc>
      </w:tr>
      <w:tr>
        <w:trPr/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26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</w:tr>
      <w:tr>
        <w:trPr>
          <w:trHeight w:val="414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Задача 1 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 деятельность органов опеки и попечительства»</w:t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  <w:p>
            <w:pPr>
              <w:pStyle w:val="ConsPlusNormal1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«Исполнение плановых показателей бюджета по расходам за отчетный период на обеспечение деятельности органов местного самоуправления»</w:t>
            </w:r>
          </w:p>
          <w:p>
            <w:pPr>
              <w:pStyle w:val="ConsPlusNormal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</w:tr>
    </w:tbl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Раздел 4. Мероприятия (результаты) комплекса процессный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Style w:val="af1"/>
        <w:tblW w:w="1530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"/>
        <w:gridCol w:w="2768"/>
        <w:gridCol w:w="1304"/>
        <w:gridCol w:w="909"/>
        <w:gridCol w:w="895"/>
        <w:gridCol w:w="894"/>
        <w:gridCol w:w="897"/>
        <w:gridCol w:w="895"/>
        <w:gridCol w:w="895"/>
        <w:gridCol w:w="894"/>
        <w:gridCol w:w="895"/>
        <w:gridCol w:w="3710"/>
      </w:tblGrid>
      <w:tr>
        <w:trPr/>
        <w:tc>
          <w:tcPr>
            <w:tcW w:w="3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276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мероприятия (результата)</w:t>
            </w:r>
          </w:p>
        </w:tc>
        <w:tc>
          <w:tcPr>
            <w:tcW w:w="13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Тип мероприятия (результата)</w:t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Условное обозначение единицы измерения (по ОКЕИ)</w:t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Базовое значение</w:t>
            </w:r>
          </w:p>
        </w:tc>
        <w:tc>
          <w:tcPr>
            <w:tcW w:w="4476" w:type="dxa"/>
            <w:gridSpan w:val="5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Связь с показателями комплекса процессных мероприятий (при наличии)</w:t>
            </w:r>
          </w:p>
        </w:tc>
      </w:tr>
      <w:tr>
        <w:trPr/>
        <w:tc>
          <w:tcPr>
            <w:tcW w:w="3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значение</w:t>
            </w:r>
          </w:p>
        </w:tc>
        <w:tc>
          <w:tcPr>
            <w:tcW w:w="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год</w:t>
            </w:r>
          </w:p>
        </w:tc>
        <w:tc>
          <w:tcPr>
            <w:tcW w:w="8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2026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2027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2028</w:t>
            </w:r>
          </w:p>
        </w:tc>
        <w:tc>
          <w:tcPr>
            <w:tcW w:w="89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2029</w:t>
            </w:r>
          </w:p>
        </w:tc>
        <w:tc>
          <w:tcPr>
            <w:tcW w:w="89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/>
              </w:rPr>
              <w:t>2030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8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89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89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</w:t>
            </w:r>
          </w:p>
        </w:tc>
      </w:tr>
      <w:tr>
        <w:trPr>
          <w:trHeight w:val="161" w:hRule="atLeast"/>
        </w:trPr>
        <w:tc>
          <w:tcPr>
            <w:tcW w:w="15303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задачи 1   «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Обеспеч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ение 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деятельности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органов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опеки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попечительства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мероприятия (результаты)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«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Обеспече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ние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деятельность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органов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опеки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попечительства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"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10" w:type="dxa"/>
            <w:tcBorders/>
          </w:tcPr>
          <w:p>
            <w:pPr>
              <w:pStyle w:val="Normal"/>
              <w:spacing w:before="120" w:after="0"/>
              <w:ind w:hanging="0" w:left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находящихся в семьях, к общему количеству детей-сирот.                                                       Доля недееспособных граждан, находящихся под опекой родственников, от общего количества недееспособных граждан, находящихся под опекой физических лиц.</w:t>
            </w:r>
          </w:p>
        </w:tc>
      </w:tr>
      <w:tr>
        <w:trPr>
          <w:trHeight w:val="3241" w:hRule="atLeast"/>
        </w:trPr>
        <w:tc>
          <w:tcPr>
            <w:tcW w:w="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>Наименование параметров характеристики-наименование дополнительных количественных параметров, которым должно соответствовать 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«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Обеспечена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деятельность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органов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опеки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попечительства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"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96,8</w:t>
            </w:r>
          </w:p>
        </w:tc>
        <w:tc>
          <w:tcPr>
            <w:tcW w:w="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89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89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ascii="Times New Roman" w:hAnsi="Times New Roman"/>
          <w:sz w:val="20"/>
          <w:szCs w:val="20"/>
        </w:rPr>
        <w:t>Раздел 5. Финансовое обеспечение реализации комплекса процессных мероприятий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Style w:val="af1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"/>
        <w:gridCol w:w="5500"/>
        <w:gridCol w:w="1612"/>
        <w:gridCol w:w="1032"/>
        <w:gridCol w:w="1072"/>
        <w:gridCol w:w="1137"/>
        <w:gridCol w:w="1177"/>
        <w:gridCol w:w="1489"/>
        <w:gridCol w:w="1161"/>
      </w:tblGrid>
      <w:tr>
        <w:trPr/>
        <w:tc>
          <w:tcPr>
            <w:tcW w:w="6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550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мероприятия (результата) и источники финансового обеспечения, наименование исполнителя</w:t>
            </w:r>
          </w:p>
        </w:tc>
        <w:tc>
          <w:tcPr>
            <w:tcW w:w="16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Код бюджетной классификации</w:t>
            </w:r>
          </w:p>
        </w:tc>
        <w:tc>
          <w:tcPr>
            <w:tcW w:w="7068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Объем финансового обеспечения по годам, тыс. рублей</w:t>
            </w:r>
          </w:p>
        </w:tc>
      </w:tr>
      <w:tr>
        <w:trPr>
          <w:trHeight w:val="228" w:hRule="atLeast"/>
        </w:trPr>
        <w:tc>
          <w:tcPr>
            <w:tcW w:w="6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2026</w:t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en-US" w:bidi="ar-SA"/>
              </w:rPr>
              <w:t>2027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en-US" w:bidi="ar-SA"/>
              </w:rPr>
              <w:t>2028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2029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Всего</w:t>
            </w:r>
          </w:p>
        </w:tc>
      </w:tr>
      <w:tr>
        <w:trPr>
          <w:trHeight w:val="228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9</w:t>
            </w:r>
          </w:p>
        </w:tc>
      </w:tr>
      <w:tr>
        <w:trPr>
          <w:trHeight w:val="39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Комплекс процессных мероприятий «Организация и осуществление деятельности по опеке и попечительству», в т.ч.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72494,3</w:t>
            </w:r>
          </w:p>
        </w:tc>
        <w:tc>
          <w:tcPr>
            <w:tcW w:w="10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72494,3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72494,3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217482,9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195287,7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22195,2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источники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Исполнитель «Управление опеки и попечительства администрации города Новокузнецка»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 источники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задачи</w:t>
            </w:r>
          </w:p>
          <w:p>
            <w:pPr>
              <w:pStyle w:val="Normal"/>
              <w:widowControl/>
              <w:suppressAutoHyphens w:val="true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«Организована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осуществлена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деятельность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опеке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попечительству»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1.1</w:t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мероприятия (результата)</w:t>
            </w:r>
          </w:p>
          <w:p>
            <w:pPr>
              <w:pStyle w:val="Normal"/>
              <w:widowControl/>
              <w:suppressAutoHyphens w:val="true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Обеспечена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деятельность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органов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опеки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попечительства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" , в т.ч.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195287,7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22195,2</w:t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 источники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Исполнитель «Управление опеки и попечительства администрации города Новокузнецка»,итого: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firstLine="72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Федеральный бюджет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firstLine="72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Областной бюджет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65095,9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195287,7</w:t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Местный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7398,4</w:t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22195,2</w:t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5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Внебюджетные источники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firstLine="72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200"/>
        <w:ind w:hanging="0"/>
        <w:jc w:val="lef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 xml:space="preserve">Раздел 6. План реализации комплекса процессных мероприятий </w:t>
      </w:r>
    </w:p>
    <w:tbl>
      <w:tblPr>
        <w:tblStyle w:val="af1"/>
        <w:tblW w:w="147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8"/>
        <w:gridCol w:w="3261"/>
        <w:gridCol w:w="2861"/>
        <w:gridCol w:w="2810"/>
      </w:tblGrid>
      <w:tr>
        <w:trPr/>
        <w:tc>
          <w:tcPr>
            <w:tcW w:w="5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Задача, мероприятие (результат) / контрольная точка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Дата наступления контрольной точки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Исполнитель, ответственный за реализацию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Вид документа, подтверждающего факт достижения контрольной точки</w:t>
            </w:r>
          </w:p>
        </w:tc>
      </w:tr>
      <w:tr>
        <w:trPr/>
        <w:tc>
          <w:tcPr>
            <w:tcW w:w="5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4</w:t>
            </w:r>
          </w:p>
        </w:tc>
      </w:tr>
      <w:tr>
        <w:trPr/>
        <w:tc>
          <w:tcPr>
            <w:tcW w:w="1471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задачи комплекса процессных мероприятий 1 "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Обеспечение  деятельность органов опеки и попечительства»</w:t>
            </w:r>
          </w:p>
        </w:tc>
      </w:tr>
      <w:tr>
        <w:trPr/>
        <w:tc>
          <w:tcPr>
            <w:tcW w:w="5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hint="eastAsia"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Наименование мероприятия (результата) 1 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                      «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Организована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осуществлена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деятельность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опеке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eastAsia="Times New Roman" w:hint="eastAsia" w:ascii="Times New Roman" w:hAnsi="Times New Roman"/>
                <w:kern w:val="0"/>
                <w:sz w:val="20"/>
                <w:szCs w:val="20"/>
                <w:lang w:val="ru-RU" w:bidi="ar-SA"/>
              </w:rPr>
              <w:t>попечительству</w:t>
            </w: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"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Х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rPr>
                <w:rFonts w:ascii="Times New Roman" w:hAnsi="Times New Roman" w:eastAsia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7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Контрольная точка 1.1.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Не предусмотрена</w:t>
            </w:r>
          </w:p>
        </w:tc>
        <w:tc>
          <w:tcPr>
            <w:tcW w:w="28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hanging="0" w:left="0"/>
              <w:jc w:val="both"/>
              <w:rPr>
                <w:rFonts w:ascii="Times New Roman" w:hAnsi="Times New Roman" w:eastAsia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Times New Roman" w:ascii="Times New Roman" w:hAnsi="Times New Roman"/>
                <w:kern w:val="0"/>
                <w:sz w:val="20"/>
                <w:szCs w:val="20"/>
                <w:lang w:val="ru-RU" w:bidi="ar-SA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1134" w:right="1134" w:gutter="0" w:header="0" w:top="1418" w:footer="0" w:bottom="8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Journal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Baltica">
    <w:charset w:val="cc"/>
    <w:family w:val="roman"/>
    <w:pitch w:val="variable"/>
  </w:font>
  <w:font w:name="Verdan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bookmarkStart w:id="1" w:name="PageNumWizard_FOOTER_Базовый5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bookmarkStart w:id="2" w:name="PageNumWizard_FOOTER_Базовый5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bookmarkEnd w:id="2"/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40" w:before="120" w:after="0"/>
      <w:ind w:firstLine="720"/>
      <w:jc w:val="both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40" w:before="120" w:after="0"/>
      <w:ind w:firstLine="720"/>
      <w:jc w:val="both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35" w:hanging="360"/>
      </w:pPr>
      <w:rPr>
        <w:sz w:val="28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9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133e"/>
    <w:pPr>
      <w:widowControl/>
      <w:suppressAutoHyphens w:val="true"/>
      <w:bidi w:val="0"/>
      <w:spacing w:lineRule="auto" w:line="240" w:before="120" w:after="0"/>
      <w:ind w:firstLine="720"/>
      <w:jc w:val="both"/>
    </w:pPr>
    <w:rPr>
      <w:rFonts w:ascii="Journal" w:hAnsi="Journ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ec3852"/>
    <w:pPr>
      <w:keepNext w:val="true"/>
      <w:overflowPunct w:val="false"/>
      <w:spacing w:before="240" w:after="360"/>
      <w:ind w:hanging="0"/>
      <w:jc w:val="center"/>
      <w:outlineLvl w:val="0"/>
    </w:pPr>
    <w:rPr>
      <w:rFonts w:ascii="Times New Roman" w:hAnsi="Times New Roman"/>
      <w:spacing w:val="104"/>
      <w:sz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ed1b5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c2ba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7c2ba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306b8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ec3852"/>
    <w:rPr>
      <w:rFonts w:ascii="Times New Roman" w:hAnsi="Times New Roman" w:eastAsia="Times New Roman" w:cs="Times New Roman"/>
      <w:spacing w:val="104"/>
      <w:sz w:val="32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qFormat/>
    <w:rsid w:val="00ec3852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4f470b"/>
    <w:rPr>
      <w:color w:themeColor="hyperlink" w:val="0000FF"/>
      <w:u w:val="single"/>
    </w:rPr>
  </w:style>
  <w:style w:type="character" w:styleId="3" w:customStyle="1">
    <w:name w:val="Заголовок 3 Знак"/>
    <w:basedOn w:val="DefaultParagraphFont"/>
    <w:semiHidden/>
    <w:qFormat/>
    <w:rsid w:val="007c2ba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7c2ba9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7c2ba9"/>
    <w:rPr>
      <w:rFonts w:ascii="Journal" w:hAnsi="Journal" w:eastAsia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c2ba9"/>
    <w:rPr/>
  </w:style>
  <w:style w:type="character" w:styleId="Style11" w:customStyle="1">
    <w:name w:val="Нижний колонтитул Знак"/>
    <w:basedOn w:val="DefaultParagraphFont"/>
    <w:uiPriority w:val="99"/>
    <w:qFormat/>
    <w:rsid w:val="007c2ba9"/>
    <w:rPr>
      <w:rFonts w:ascii="Journal" w:hAnsi="Journal" w:eastAsia="Times New Roman" w:cs="Times New Roman"/>
      <w:sz w:val="24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rsid w:val="007c2ba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7c2ba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7c2ba9"/>
    <w:rPr>
      <w:rFonts w:ascii="Times New Roman" w:hAnsi="Times New Roman" w:eastAsia="Times New Roman" w:cs="Times New Roman"/>
      <w:spacing w:val="-2"/>
      <w:sz w:val="24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7c2ba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FontStyle12" w:customStyle="1">
    <w:name w:val="Font Style12"/>
    <w:basedOn w:val="DefaultParagraphFont"/>
    <w:qFormat/>
    <w:rsid w:val="007c2ba9"/>
    <w:rPr>
      <w:rFonts w:ascii="Times New Roman" w:hAnsi="Times New Roman" w:cs="Times New Roman"/>
      <w:sz w:val="18"/>
      <w:szCs w:val="18"/>
    </w:rPr>
  </w:style>
  <w:style w:type="character" w:styleId="FontStyle13" w:customStyle="1">
    <w:name w:val="Font Style13"/>
    <w:basedOn w:val="DefaultParagraphFont"/>
    <w:qFormat/>
    <w:rsid w:val="007c2ba9"/>
    <w:rPr>
      <w:rFonts w:ascii="Times New Roman" w:hAnsi="Times New Roman" w:cs="Times New Roman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b5684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b5684"/>
    <w:rPr>
      <w:rFonts w:ascii="Journal" w:hAnsi="Journal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b5684"/>
    <w:rPr>
      <w:rFonts w:ascii="Journal" w:hAnsi="Journal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093d44"/>
    <w:rPr>
      <w:rFonts w:ascii="Journal" w:hAnsi="Journal" w:eastAsia="Times New Roman" w:cs="Times New Roman"/>
      <w:sz w:val="20"/>
      <w:szCs w:val="20"/>
      <w:lang w:eastAsia="ru-RU"/>
    </w:rPr>
  </w:style>
  <w:style w:type="character" w:styleId="user">
    <w:name w:val="Символ концевой сноски (user)"/>
    <w:uiPriority w:val="99"/>
    <w:semiHidden/>
    <w:unhideWhenUsed/>
    <w:qFormat/>
    <w:rsid w:val="00093d44"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9" w:customStyle="1">
    <w:name w:val="Основной текст + 9"/>
    <w:basedOn w:val="Style12"/>
    <w:qFormat/>
    <w:rsid w:val="002d23f1"/>
    <w:rPr>
      <w:rFonts w:ascii="Arial" w:hAnsi="Arial" w:eastAsia="Times New Roman" w:cs="Times New Roman"/>
      <w:b/>
      <w:bCs/>
      <w:smallCaps/>
      <w:spacing w:val="-5"/>
      <w:sz w:val="19"/>
      <w:szCs w:val="19"/>
      <w:u w:val="single"/>
      <w:lang w:eastAsia="ru-RU" w:bidi="ar-SA"/>
    </w:rPr>
  </w:style>
  <w:style w:type="character" w:styleId="21" w:customStyle="1">
    <w:name w:val="Заголовок 2 Знак"/>
    <w:basedOn w:val="DefaultParagraphFont"/>
    <w:uiPriority w:val="9"/>
    <w:qFormat/>
    <w:rsid w:val="00ed1b5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306b8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4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6f107b"/>
    <w:rPr>
      <w:color w:val="800080"/>
      <w:u w:val="single"/>
    </w:rPr>
  </w:style>
  <w:style w:type="character" w:styleId="Style18" w:customStyle="1">
    <w:name w:val="Текст сноски Знак"/>
    <w:basedOn w:val="DefaultParagraphFont"/>
    <w:uiPriority w:val="99"/>
    <w:qFormat/>
    <w:rsid w:val="00855a6c"/>
    <w:rPr>
      <w:rFonts w:ascii="Journal" w:hAnsi="Journal" w:eastAsia="Times New Roman" w:cs="Times New Roman"/>
      <w:sz w:val="20"/>
      <w:szCs w:val="20"/>
      <w:lang w:eastAsia="ru-RU"/>
    </w:rPr>
  </w:style>
  <w:style w:type="character" w:styleId="user1">
    <w:name w:val="Символ сноски (user)"/>
    <w:uiPriority w:val="99"/>
    <w:unhideWhenUsed/>
    <w:qFormat/>
    <w:rsid w:val="00855a6c"/>
    <w:rPr>
      <w:vertAlign w:val="superscript"/>
    </w:rPr>
  </w:style>
  <w:style w:type="character" w:styleId="Style1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 w:customStyle="1">
    <w:name w:val="Абзац списка Знак"/>
    <w:link w:val="ListParagraph"/>
    <w:uiPriority w:val="34"/>
    <w:qFormat/>
    <w:locked/>
    <w:rsid w:val="006c7b61"/>
    <w:rPr>
      <w:rFonts w:ascii="Calibri" w:hAnsi="Calibri" w:eastAsia="Calibri" w:cs="Times New Roman"/>
    </w:rPr>
  </w:style>
  <w:style w:type="character" w:styleId="ConsPlusNormal" w:customStyle="1">
    <w:name w:val="ConsPlusNormal Знак"/>
    <w:link w:val="ConsPlusNormal1"/>
    <w:qFormat/>
    <w:locked/>
    <w:rsid w:val="00b42ec5"/>
    <w:rPr>
      <w:rFonts w:ascii="Calibri" w:hAnsi="Calibri" w:eastAsia="Times New Roman" w:cs="Calibri"/>
      <w:szCs w:val="20"/>
      <w:lang w:eastAsia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2"/>
    <w:rsid w:val="007c2ba9"/>
    <w:pPr>
      <w:ind w:hanging="0"/>
    </w:pPr>
    <w:rPr>
      <w:rFonts w:ascii="Times New Roman" w:hAnsi="Times New Roma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ucida Sans"/>
    </w:rPr>
  </w:style>
  <w:style w:type="paragraph" w:styleId="ConsPlusTitle" w:customStyle="1">
    <w:name w:val="ConsPlusTitle"/>
    <w:qFormat/>
    <w:rsid w:val="000f4c0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0f4c0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0f4c0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ec3852"/>
    <w:pPr>
      <w:spacing w:lineRule="auto" w:line="276" w:before="0" w:after="200"/>
      <w:ind w:hanging="0"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9"/>
    <w:uiPriority w:val="99"/>
    <w:unhideWhenUsed/>
    <w:qFormat/>
    <w:rsid w:val="00ec3852"/>
    <w:pPr>
      <w:spacing w:before="0" w:after="0"/>
    </w:pPr>
    <w:rPr>
      <w:rFonts w:ascii="Tahoma" w:hAnsi="Tahoma" w:cs="Tahoma"/>
      <w:sz w:val="16"/>
      <w:szCs w:val="16"/>
    </w:rPr>
  </w:style>
  <w:style w:type="paragraph" w:styleId="user4">
    <w:name w:val="Колонтитулы (user)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c2ba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" w:customStyle="1">
    <w:name w:val="Стиль1"/>
    <w:basedOn w:val="Normal"/>
    <w:qFormat/>
    <w:rsid w:val="007c2ba9"/>
    <w:pPr>
      <w:spacing w:before="240" w:after="0"/>
      <w:ind w:hanging="0"/>
      <w:jc w:val="center"/>
    </w:pPr>
    <w:rPr>
      <w:rFonts w:ascii="Baltica" w:hAnsi="Baltica"/>
      <w:caps/>
    </w:rPr>
  </w:style>
  <w:style w:type="paragraph" w:styleId="12" w:customStyle="1">
    <w:name w:val="Знак Знак1 Знак Знак Знак Знак Знак Знак Знак"/>
    <w:basedOn w:val="Normal"/>
    <w:qFormat/>
    <w:rsid w:val="007c2ba9"/>
    <w:pPr>
      <w:tabs>
        <w:tab w:val="clear" w:pos="709"/>
        <w:tab w:val="left" w:pos="1069" w:leader="none"/>
      </w:tabs>
      <w:spacing w:lineRule="exact" w:line="240" w:before="0" w:after="160"/>
      <w:ind w:hanging="360" w:left="1069"/>
    </w:pPr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link w:val="Style11"/>
    <w:uiPriority w:val="99"/>
    <w:rsid w:val="007c2ba9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link w:val="Style13"/>
    <w:rsid w:val="007c2ba9"/>
    <w:pPr/>
    <w:rPr>
      <w:rFonts w:ascii="Times New Roman" w:hAnsi="Times New Roman"/>
    </w:rPr>
  </w:style>
  <w:style w:type="paragraph" w:styleId="BodyTextIndent2">
    <w:name w:val="Body Text Indent 2"/>
    <w:basedOn w:val="Normal"/>
    <w:link w:val="2"/>
    <w:qFormat/>
    <w:rsid w:val="007c2ba9"/>
    <w:pPr>
      <w:ind w:left="-57"/>
    </w:pPr>
    <w:rPr>
      <w:rFonts w:ascii="Times New Roman" w:hAnsi="Times New Roman"/>
      <w:spacing w:val="-2"/>
    </w:rPr>
  </w:style>
  <w:style w:type="paragraph" w:styleId="BodyTextIndent3">
    <w:name w:val="Body Text Indent 3"/>
    <w:basedOn w:val="Normal"/>
    <w:link w:val="31"/>
    <w:qFormat/>
    <w:rsid w:val="007c2ba9"/>
    <w:pPr>
      <w:spacing w:before="80" w:after="0"/>
      <w:ind w:firstLine="437" w:left="283"/>
    </w:pPr>
    <w:rPr>
      <w:rFonts w:ascii="Times New Roman" w:hAnsi="Times New Roman"/>
    </w:rPr>
  </w:style>
  <w:style w:type="paragraph" w:styleId="211" w:customStyle="1">
    <w:name w:val="Основной текст 21"/>
    <w:basedOn w:val="Normal"/>
    <w:qFormat/>
    <w:rsid w:val="007c2ba9"/>
    <w:pPr>
      <w:widowControl w:val="false"/>
      <w:overflowPunct w:val="false"/>
      <w:spacing w:before="0" w:after="0"/>
      <w:ind w:firstLine="900"/>
      <w:jc w:val="left"/>
    </w:pPr>
    <w:rPr>
      <w:rFonts w:ascii="Times New Roman" w:hAnsi="Times New Roman"/>
    </w:rPr>
  </w:style>
  <w:style w:type="paragraph" w:styleId="ConsNormal" w:customStyle="1">
    <w:name w:val="ConsNormal"/>
    <w:uiPriority w:val="99"/>
    <w:qFormat/>
    <w:rsid w:val="007c2ba9"/>
    <w:pPr>
      <w:widowControl/>
      <w:suppressAutoHyphens w:val="true"/>
      <w:bidi w:val="0"/>
      <w:snapToGrid w:val="false"/>
      <w:spacing w:lineRule="auto" w:line="240"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10" w:customStyle="1">
    <w:name w:val="Style1"/>
    <w:basedOn w:val="Normal"/>
    <w:qFormat/>
    <w:rsid w:val="007c2ba9"/>
    <w:pPr>
      <w:widowControl w:val="false"/>
      <w:spacing w:before="0" w:after="0"/>
      <w:ind w:hanging="0"/>
      <w:jc w:val="center"/>
    </w:pPr>
    <w:rPr>
      <w:rFonts w:ascii="Times New Roman" w:hAnsi="Times New Roman"/>
      <w:szCs w:val="24"/>
    </w:rPr>
  </w:style>
  <w:style w:type="paragraph" w:styleId="Style24" w:customStyle="1">
    <w:name w:val="Style2"/>
    <w:basedOn w:val="Normal"/>
    <w:qFormat/>
    <w:rsid w:val="007c2ba9"/>
    <w:pPr>
      <w:widowControl w:val="false"/>
      <w:spacing w:lineRule="exact" w:line="230" w:before="0" w:after="0"/>
      <w:ind w:hanging="0"/>
    </w:pPr>
    <w:rPr>
      <w:rFonts w:ascii="Times New Roman" w:hAnsi="Times New Roman"/>
      <w:szCs w:val="24"/>
    </w:rPr>
  </w:style>
  <w:style w:type="paragraph" w:styleId="Style31" w:customStyle="1">
    <w:name w:val="Style3"/>
    <w:basedOn w:val="Normal"/>
    <w:qFormat/>
    <w:rsid w:val="007c2ba9"/>
    <w:pPr>
      <w:widowControl w:val="false"/>
      <w:spacing w:lineRule="exact" w:line="230" w:before="0" w:after="0"/>
      <w:ind w:firstLine="518"/>
    </w:pPr>
    <w:rPr>
      <w:rFonts w:ascii="Times New Roman" w:hAnsi="Times New Roman"/>
      <w:szCs w:val="24"/>
    </w:rPr>
  </w:style>
  <w:style w:type="paragraph" w:styleId="Style41" w:customStyle="1">
    <w:name w:val="Style4"/>
    <w:basedOn w:val="Normal"/>
    <w:qFormat/>
    <w:rsid w:val="007c2ba9"/>
    <w:pPr>
      <w:widowControl w:val="false"/>
      <w:spacing w:lineRule="exact" w:line="231" w:before="0" w:after="0"/>
      <w:ind w:firstLine="461"/>
    </w:pPr>
    <w:rPr>
      <w:rFonts w:ascii="Times New Roman" w:hAnsi="Times New Roman"/>
      <w:szCs w:val="24"/>
    </w:rPr>
  </w:style>
  <w:style w:type="paragraph" w:styleId="Style51" w:customStyle="1">
    <w:name w:val="Style5"/>
    <w:basedOn w:val="Normal"/>
    <w:qFormat/>
    <w:rsid w:val="007c2ba9"/>
    <w:pPr>
      <w:widowControl w:val="false"/>
      <w:spacing w:lineRule="exact" w:line="233" w:before="0" w:after="0"/>
      <w:ind w:firstLine="389"/>
    </w:pPr>
    <w:rPr>
      <w:rFonts w:ascii="Times New Roman" w:hAnsi="Times New Roman"/>
      <w:szCs w:val="24"/>
    </w:rPr>
  </w:style>
  <w:style w:type="paragraph" w:styleId="Style61" w:customStyle="1">
    <w:name w:val="Style6"/>
    <w:basedOn w:val="Normal"/>
    <w:qFormat/>
    <w:rsid w:val="007c2ba9"/>
    <w:pPr>
      <w:widowControl w:val="false"/>
      <w:spacing w:lineRule="exact" w:line="230" w:before="0" w:after="0"/>
      <w:ind w:firstLine="437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qFormat/>
    <w:rsid w:val="007c2ba9"/>
    <w:pPr>
      <w:spacing w:before="120" w:after="216"/>
      <w:ind w:hanging="0"/>
      <w:jc w:val="left"/>
    </w:pPr>
    <w:rPr>
      <w:rFonts w:ascii="Times New Roman" w:hAnsi="Times New Roman"/>
      <w:szCs w:val="24"/>
    </w:rPr>
  </w:style>
  <w:style w:type="paragraph" w:styleId="rteindent1" w:customStyle="1">
    <w:name w:val="rteindent1"/>
    <w:basedOn w:val="Normal"/>
    <w:qFormat/>
    <w:rsid w:val="007c2ba9"/>
    <w:pPr>
      <w:spacing w:before="120" w:after="216"/>
      <w:ind w:hanging="0" w:left="600"/>
      <w:jc w:val="left"/>
    </w:pPr>
    <w:rPr>
      <w:rFonts w:ascii="Times New Roman" w:hAnsi="Times New Roman"/>
      <w:szCs w:val="24"/>
    </w:rPr>
  </w:style>
  <w:style w:type="paragraph" w:styleId="rtecenter" w:customStyle="1">
    <w:name w:val="rtecenter"/>
    <w:basedOn w:val="Normal"/>
    <w:qFormat/>
    <w:rsid w:val="007c2ba9"/>
    <w:pPr>
      <w:spacing w:before="120" w:after="216"/>
      <w:ind w:hanging="0"/>
      <w:jc w:val="center"/>
    </w:pPr>
    <w:rPr>
      <w:rFonts w:ascii="Times New Roman" w:hAnsi="Times New Roman"/>
      <w:szCs w:val="24"/>
    </w:rPr>
  </w:style>
  <w:style w:type="paragraph" w:styleId="Style25" w:customStyle="1">
    <w:name w:val="Знак"/>
    <w:basedOn w:val="Normal"/>
    <w:qFormat/>
    <w:rsid w:val="007c2ba9"/>
    <w:pPr>
      <w:tabs>
        <w:tab w:val="clear" w:pos="709"/>
        <w:tab w:val="left" w:pos="1069" w:leader="none"/>
      </w:tabs>
      <w:spacing w:lineRule="exact" w:line="240" w:before="0" w:after="160"/>
      <w:ind w:hanging="360" w:left="1069"/>
    </w:pPr>
    <w:rPr>
      <w:rFonts w:ascii="Verdana" w:hAnsi="Verdana" w:cs="Verdana"/>
      <w:sz w:val="20"/>
      <w:lang w:val="en-US" w:eastAsia="en-US"/>
    </w:rPr>
  </w:style>
  <w:style w:type="paragraph" w:styleId="ConsPlusCell" w:customStyle="1">
    <w:name w:val="ConsPlusCell"/>
    <w:uiPriority w:val="99"/>
    <w:qFormat/>
    <w:rsid w:val="007c2ba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5b5684"/>
    <w:pPr/>
    <w:rPr>
      <w:sz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b5684"/>
    <w:pPr/>
    <w:rPr>
      <w:b/>
      <w:bCs/>
    </w:rPr>
  </w:style>
  <w:style w:type="paragraph" w:styleId="EndnoteText">
    <w:name w:val="endnote text"/>
    <w:basedOn w:val="Normal"/>
    <w:link w:val="Style16"/>
    <w:uiPriority w:val="99"/>
    <w:semiHidden/>
    <w:unhideWhenUsed/>
    <w:rsid w:val="00093d44"/>
    <w:pPr>
      <w:spacing w:before="0" w:after="0"/>
    </w:pPr>
    <w:rPr>
      <w:sz w:val="20"/>
    </w:rPr>
  </w:style>
  <w:style w:type="paragraph" w:styleId="Default" w:customStyle="1">
    <w:name w:val="Default"/>
    <w:qFormat/>
    <w:rsid w:val="00cd68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Обычный1"/>
    <w:qFormat/>
    <w:rsid w:val="00cd68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b84776"/>
    <w:pPr>
      <w:widowControl/>
      <w:suppressAutoHyphens w:val="true"/>
      <w:bidi w:val="0"/>
      <w:spacing w:lineRule="auto" w:line="240" w:before="0" w:after="0"/>
      <w:ind w:firstLine="720"/>
      <w:jc w:val="both"/>
    </w:pPr>
    <w:rPr>
      <w:rFonts w:ascii="Journal" w:hAnsi="Journ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6f107b"/>
    <w:pPr>
      <w:spacing w:beforeAutospacing="1" w:afterAutospacing="1"/>
      <w:ind w:hanging="0"/>
      <w:jc w:val="left"/>
    </w:pPr>
    <w:rPr>
      <w:rFonts w:ascii="Times New Roman" w:hAnsi="Times New Roman"/>
      <w:sz w:val="22"/>
      <w:szCs w:val="22"/>
    </w:rPr>
  </w:style>
  <w:style w:type="paragraph" w:styleId="font6" w:customStyle="1">
    <w:name w:val="font6"/>
    <w:basedOn w:val="Normal"/>
    <w:qFormat/>
    <w:rsid w:val="006f107b"/>
    <w:pPr>
      <w:spacing w:beforeAutospacing="1" w:afterAutospacing="1"/>
      <w:ind w:hanging="0"/>
      <w:jc w:val="left"/>
    </w:pPr>
    <w:rPr>
      <w:rFonts w:ascii="Times New Roman" w:hAnsi="Times New Roman"/>
      <w:b/>
      <w:bCs/>
      <w:sz w:val="22"/>
      <w:szCs w:val="22"/>
    </w:rPr>
  </w:style>
  <w:style w:type="paragraph" w:styleId="xl65" w:customStyle="1">
    <w:name w:val="xl65"/>
    <w:basedOn w:val="Normal"/>
    <w:qFormat/>
    <w:rsid w:val="006f107b"/>
    <w:pPr>
      <w:spacing w:beforeAutospacing="1" w:afterAutospacing="1"/>
      <w:ind w:hanging="0"/>
      <w:jc w:val="center"/>
    </w:pPr>
    <w:rPr>
      <w:rFonts w:ascii="Calibri" w:hAnsi="Calibri"/>
      <w:b/>
      <w:bCs/>
      <w:szCs w:val="24"/>
    </w:rPr>
  </w:style>
  <w:style w:type="paragraph" w:styleId="xl66" w:customStyle="1">
    <w:name w:val="xl66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67" w:customStyle="1">
    <w:name w:val="xl67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rFonts w:ascii="Times New Roman" w:hAnsi="Times New Roman"/>
      <w:szCs w:val="24"/>
    </w:rPr>
  </w:style>
  <w:style w:type="paragraph" w:styleId="xl68" w:customStyle="1">
    <w:name w:val="xl68"/>
    <w:basedOn w:val="Normal"/>
    <w:qFormat/>
    <w:rsid w:val="006f107b"/>
    <w:pPr>
      <w:spacing w:beforeAutospacing="1" w:afterAutospacing="1"/>
      <w:ind w:hanging="0"/>
      <w:jc w:val="left"/>
    </w:pPr>
    <w:rPr>
      <w:rFonts w:ascii="Calibri" w:hAnsi="Calibri"/>
      <w:b/>
      <w:bCs/>
      <w:szCs w:val="24"/>
    </w:rPr>
  </w:style>
  <w:style w:type="paragraph" w:styleId="xl69" w:customStyle="1">
    <w:name w:val="xl69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0" w:customStyle="1">
    <w:name w:val="xl70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71" w:customStyle="1">
    <w:name w:val="xl71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2" w:customStyle="1">
    <w:name w:val="xl72"/>
    <w:basedOn w:val="Normal"/>
    <w:qFormat/>
    <w:rsid w:val="006f107b"/>
    <w:pPr>
      <w:spacing w:beforeAutospacing="1" w:afterAutospacing="1"/>
      <w:ind w:hanging="0"/>
      <w:jc w:val="left"/>
    </w:pPr>
    <w:rPr>
      <w:rFonts w:ascii="Calibri" w:hAnsi="Calibri"/>
      <w:szCs w:val="24"/>
    </w:rPr>
  </w:style>
  <w:style w:type="paragraph" w:styleId="xl73" w:customStyle="1">
    <w:name w:val="xl73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4" w:customStyle="1">
    <w:name w:val="xl74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5" w:customStyle="1">
    <w:name w:val="xl75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6" w:customStyle="1">
    <w:name w:val="xl76"/>
    <w:basedOn w:val="Normal"/>
    <w:qFormat/>
    <w:rsid w:val="006f107b"/>
    <w:pPr>
      <w:pBdr>
        <w:top w:val="single" w:sz="4" w:space="0" w:color="000000"/>
        <w:lef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7" w:customStyle="1">
    <w:name w:val="xl77"/>
    <w:basedOn w:val="Normal"/>
    <w:qFormat/>
    <w:rsid w:val="006f107b"/>
    <w:pPr>
      <w:pBdr>
        <w:top w:val="single" w:sz="4" w:space="0" w:color="000000"/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8" w:customStyle="1">
    <w:name w:val="xl78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79" w:customStyle="1">
    <w:name w:val="xl79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0" w:customStyle="1">
    <w:name w:val="xl80"/>
    <w:basedOn w:val="Normal"/>
    <w:qFormat/>
    <w:rsid w:val="006f107b"/>
    <w:pPr>
      <w:pBdr>
        <w:top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1" w:customStyle="1">
    <w:name w:val="xl81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2" w:customStyle="1">
    <w:name w:val="xl82"/>
    <w:basedOn w:val="Normal"/>
    <w:qFormat/>
    <w:rsid w:val="006f107b"/>
    <w:pPr>
      <w:pBdr>
        <w:top w:val="single" w:sz="4" w:space="0" w:color="000000"/>
        <w:lef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3" w:customStyle="1">
    <w:name w:val="xl83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4" w:customStyle="1">
    <w:name w:val="xl84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rFonts w:ascii="Times New Roman" w:hAnsi="Times New Roman"/>
      <w:szCs w:val="24"/>
    </w:rPr>
  </w:style>
  <w:style w:type="paragraph" w:styleId="xl85" w:customStyle="1">
    <w:name w:val="xl85"/>
    <w:basedOn w:val="Normal"/>
    <w:qFormat/>
    <w:rsid w:val="006f107b"/>
    <w:pPr>
      <w:pBdr>
        <w:top w:val="single" w:sz="4" w:space="0" w:color="000000"/>
        <w:lef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6" w:customStyle="1">
    <w:name w:val="xl86"/>
    <w:basedOn w:val="Normal"/>
    <w:qFormat/>
    <w:rsid w:val="006f10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rFonts w:ascii="Times New Roman" w:hAnsi="Times New Roman"/>
      <w:szCs w:val="24"/>
    </w:rPr>
  </w:style>
  <w:style w:type="paragraph" w:styleId="xl87" w:customStyle="1">
    <w:name w:val="xl87"/>
    <w:basedOn w:val="Normal"/>
    <w:qFormat/>
    <w:rsid w:val="006f107b"/>
    <w:pPr>
      <w:pBdr>
        <w:top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8" w:customStyle="1">
    <w:name w:val="xl88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89" w:customStyle="1">
    <w:name w:val="xl89"/>
    <w:basedOn w:val="Normal"/>
    <w:qFormat/>
    <w:rsid w:val="006f107b"/>
    <w:pPr>
      <w:pBdr>
        <w:top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90" w:customStyle="1">
    <w:name w:val="xl90"/>
    <w:basedOn w:val="Normal"/>
    <w:qFormat/>
    <w:rsid w:val="006f107b"/>
    <w:pP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91" w:customStyle="1">
    <w:name w:val="xl91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92" w:customStyle="1">
    <w:name w:val="xl92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93" w:customStyle="1">
    <w:name w:val="xl93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94" w:customStyle="1">
    <w:name w:val="xl94"/>
    <w:basedOn w:val="Normal"/>
    <w:qFormat/>
    <w:rsid w:val="006f10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95" w:customStyle="1">
    <w:name w:val="xl95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i/>
      <w:iCs/>
      <w:szCs w:val="24"/>
    </w:rPr>
  </w:style>
  <w:style w:type="paragraph" w:styleId="xl96" w:customStyle="1">
    <w:name w:val="xl96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i/>
      <w:iCs/>
      <w:szCs w:val="24"/>
    </w:rPr>
  </w:style>
  <w:style w:type="paragraph" w:styleId="xl97" w:customStyle="1">
    <w:name w:val="xl97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98" w:customStyle="1">
    <w:name w:val="xl98"/>
    <w:basedOn w:val="Normal"/>
    <w:qFormat/>
    <w:rsid w:val="006f107b"/>
    <w:pPr>
      <w:spacing w:beforeAutospacing="1" w:afterAutospacing="1"/>
      <w:ind w:hanging="0"/>
      <w:jc w:val="center"/>
    </w:pPr>
    <w:rPr>
      <w:rFonts w:ascii="Calibri" w:hAnsi="Calibri"/>
      <w:szCs w:val="24"/>
    </w:rPr>
  </w:style>
  <w:style w:type="paragraph" w:styleId="xl99" w:customStyle="1">
    <w:name w:val="xl99"/>
    <w:basedOn w:val="Normal"/>
    <w:qFormat/>
    <w:rsid w:val="006f107b"/>
    <w:pP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100" w:customStyle="1">
    <w:name w:val="xl100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</w:pPr>
    <w:rPr>
      <w:rFonts w:ascii="Times New Roman" w:hAnsi="Times New Roman"/>
      <w:szCs w:val="24"/>
    </w:rPr>
  </w:style>
  <w:style w:type="paragraph" w:styleId="xl101" w:customStyle="1">
    <w:name w:val="xl101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2" w:customStyle="1">
    <w:name w:val="xl102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3" w:customStyle="1">
    <w:name w:val="xl103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4" w:customStyle="1">
    <w:name w:val="xl104"/>
    <w:basedOn w:val="Normal"/>
    <w:qFormat/>
    <w:rsid w:val="006f107b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5" w:customStyle="1">
    <w:name w:val="xl105"/>
    <w:basedOn w:val="Normal"/>
    <w:qFormat/>
    <w:rsid w:val="006f107b"/>
    <w:pPr>
      <w:pBdr>
        <w:top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6" w:customStyle="1">
    <w:name w:val="xl106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7" w:customStyle="1">
    <w:name w:val="xl107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8" w:customStyle="1">
    <w:name w:val="xl108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09" w:customStyle="1">
    <w:name w:val="xl109"/>
    <w:basedOn w:val="Normal"/>
    <w:qFormat/>
    <w:rsid w:val="006f107b"/>
    <w:pPr>
      <w:shd w:val="clear" w:color="000000" w:fill="FFFFFF"/>
      <w:spacing w:beforeAutospacing="1" w:afterAutospacing="1"/>
      <w:ind w:hanging="0"/>
      <w:jc w:val="left"/>
    </w:pPr>
    <w:rPr>
      <w:rFonts w:ascii="Calibri" w:hAnsi="Calibri"/>
      <w:szCs w:val="24"/>
    </w:rPr>
  </w:style>
  <w:style w:type="paragraph" w:styleId="xl110" w:customStyle="1">
    <w:name w:val="xl110"/>
    <w:basedOn w:val="Normal"/>
    <w:qFormat/>
    <w:rsid w:val="006f107b"/>
    <w:pPr>
      <w:pBdr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11" w:customStyle="1">
    <w:name w:val="xl111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12" w:customStyle="1">
    <w:name w:val="xl112"/>
    <w:basedOn w:val="Normal"/>
    <w:qFormat/>
    <w:rsid w:val="006f107b"/>
    <w:pPr>
      <w:pBdr>
        <w:lef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13" w:customStyle="1">
    <w:name w:val="xl113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14" w:customStyle="1">
    <w:name w:val="xl114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115" w:customStyle="1">
    <w:name w:val="xl115"/>
    <w:basedOn w:val="Normal"/>
    <w:qFormat/>
    <w:rsid w:val="006f107b"/>
    <w:pPr>
      <w:pBdr>
        <w:top w:val="single" w:sz="4" w:space="0" w:color="000000"/>
        <w:bottom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116" w:customStyle="1">
    <w:name w:val="xl116"/>
    <w:basedOn w:val="Normal"/>
    <w:qFormat/>
    <w:rsid w:val="006f10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rFonts w:ascii="Times New Roman" w:hAnsi="Times New Roman"/>
      <w:szCs w:val="24"/>
    </w:rPr>
  </w:style>
  <w:style w:type="paragraph" w:styleId="xl117" w:customStyle="1">
    <w:name w:val="xl117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18" w:customStyle="1">
    <w:name w:val="xl118"/>
    <w:basedOn w:val="Normal"/>
    <w:qFormat/>
    <w:rsid w:val="006f107b"/>
    <w:pPr>
      <w:pBdr>
        <w:top w:val="single" w:sz="4" w:space="0" w:color="000000"/>
        <w:bottom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19" w:customStyle="1">
    <w:name w:val="xl119"/>
    <w:basedOn w:val="Normal"/>
    <w:qFormat/>
    <w:rsid w:val="006f10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20" w:customStyle="1">
    <w:name w:val="xl120"/>
    <w:basedOn w:val="Normal"/>
    <w:qFormat/>
    <w:rsid w:val="006f107b"/>
    <w:pPr>
      <w:pBdr>
        <w:top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21" w:customStyle="1">
    <w:name w:val="xl121"/>
    <w:basedOn w:val="Normal"/>
    <w:qFormat/>
    <w:rsid w:val="006f107b"/>
    <w:pPr>
      <w:pBdr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22" w:customStyle="1">
    <w:name w:val="xl122"/>
    <w:basedOn w:val="Normal"/>
    <w:qFormat/>
    <w:rsid w:val="006f107b"/>
    <w:pPr>
      <w:pBdr>
        <w:top w:val="single" w:sz="4" w:space="0" w:color="000000"/>
        <w:lef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23" w:customStyle="1">
    <w:name w:val="xl123"/>
    <w:basedOn w:val="Normal"/>
    <w:qFormat/>
    <w:rsid w:val="006f107b"/>
    <w:pPr>
      <w:pBdr>
        <w:lef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24" w:customStyle="1">
    <w:name w:val="xl124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25" w:customStyle="1">
    <w:name w:val="xl125"/>
    <w:basedOn w:val="Normal"/>
    <w:qFormat/>
    <w:rsid w:val="006f107b"/>
    <w:pPr>
      <w:pBdr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26" w:customStyle="1">
    <w:name w:val="xl126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127" w:customStyle="1">
    <w:name w:val="xl127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128" w:customStyle="1">
    <w:name w:val="xl128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129" w:customStyle="1">
    <w:name w:val="xl129"/>
    <w:basedOn w:val="Normal"/>
    <w:qFormat/>
    <w:rsid w:val="006f10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30" w:customStyle="1">
    <w:name w:val="xl130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31" w:customStyle="1">
    <w:name w:val="xl131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32" w:customStyle="1">
    <w:name w:val="xl132"/>
    <w:basedOn w:val="Normal"/>
    <w:qFormat/>
    <w:rsid w:val="006f10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33" w:customStyle="1">
    <w:name w:val="xl133"/>
    <w:basedOn w:val="Normal"/>
    <w:qFormat/>
    <w:rsid w:val="006f107b"/>
    <w:pPr>
      <w:pBdr>
        <w:lef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34" w:customStyle="1">
    <w:name w:val="xl134"/>
    <w:basedOn w:val="Normal"/>
    <w:qFormat/>
    <w:rsid w:val="006f107b"/>
    <w:pPr>
      <w:pBdr>
        <w:left w:val="single" w:sz="4" w:space="0" w:color="000000"/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35" w:customStyle="1">
    <w:name w:val="xl135"/>
    <w:basedOn w:val="Normal"/>
    <w:qFormat/>
    <w:rsid w:val="006f10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136" w:customStyle="1">
    <w:name w:val="xl136"/>
    <w:basedOn w:val="Normal"/>
    <w:qFormat/>
    <w:rsid w:val="006f10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137" w:customStyle="1">
    <w:name w:val="xl137"/>
    <w:basedOn w:val="Normal"/>
    <w:qFormat/>
    <w:rsid w:val="006f107b"/>
    <w:pPr>
      <w:pBdr>
        <w:left w:val="single" w:sz="4" w:space="0" w:color="000000"/>
        <w:bottom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38" w:customStyle="1">
    <w:name w:val="xl138"/>
    <w:basedOn w:val="Normal"/>
    <w:qFormat/>
    <w:rsid w:val="006f10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39" w:customStyle="1">
    <w:name w:val="xl139"/>
    <w:basedOn w:val="Normal"/>
    <w:qFormat/>
    <w:rsid w:val="006f107b"/>
    <w:pPr>
      <w:pBdr>
        <w:left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rFonts w:ascii="Times New Roman" w:hAnsi="Times New Roman"/>
      <w:szCs w:val="24"/>
    </w:rPr>
  </w:style>
  <w:style w:type="paragraph" w:styleId="xl140" w:customStyle="1">
    <w:name w:val="xl140"/>
    <w:basedOn w:val="Normal"/>
    <w:qFormat/>
    <w:rsid w:val="006f10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141" w:customStyle="1">
    <w:name w:val="xl141"/>
    <w:basedOn w:val="Normal"/>
    <w:qFormat/>
    <w:rsid w:val="006f1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rFonts w:ascii="Times New Roman" w:hAnsi="Times New Roman"/>
      <w:szCs w:val="24"/>
    </w:rPr>
  </w:style>
  <w:style w:type="paragraph" w:styleId="xl142" w:customStyle="1">
    <w:name w:val="xl142"/>
    <w:basedOn w:val="Normal"/>
    <w:qFormat/>
    <w:rsid w:val="006f107b"/>
    <w:pPr>
      <w:pBdr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Style18"/>
    <w:uiPriority w:val="99"/>
    <w:unhideWhenUsed/>
    <w:rsid w:val="00855a6c"/>
    <w:pPr>
      <w:spacing w:before="0" w:after="0"/>
    </w:pPr>
    <w:rPr>
      <w:sz w:val="20"/>
    </w:rPr>
  </w:style>
  <w:style w:type="paragraph" w:styleId="xl63" w:customStyle="1">
    <w:name w:val="xl63"/>
    <w:basedOn w:val="Normal"/>
    <w:qFormat/>
    <w:rsid w:val="00d52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xl64" w:customStyle="1">
    <w:name w:val="xl64"/>
    <w:basedOn w:val="Normal"/>
    <w:qFormat/>
    <w:rsid w:val="00d525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/>
      <w:szCs w:val="24"/>
    </w:rPr>
  </w:style>
  <w:style w:type="paragraph" w:styleId="22" w:customStyle="1">
    <w:name w:val="Обычный2"/>
    <w:qFormat/>
    <w:rsid w:val="00541b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user7" w:default="1">
    <w:name w:val="Без списка (user)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7c2ba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7c2ba9"/>
    <w:pPr>
      <w:spacing w:before="120"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59"/>
    <w:rsid w:val="007c2ba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ac383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65B33E7538238026297BA112359CB8EB7997E6E2B2A55688B2519B88685C19C74D9279072F8F6856757EB7F4F0092A59S7vDD" TargetMode="External"/><Relationship Id="rId4" Type="http://schemas.openxmlformats.org/officeDocument/2006/relationships/hyperlink" Target="consultantplus://offline/ref=65B33E7538238026297BA112359CB8EB7997E6E2B2A55982B5519B88685C19C74D9279152FD764547464BFF4E55F7B1C214F46CB59D8E1E5666DBCSAv0D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login.consultant.ru/link/?req=doc&amp;base=LAW&amp;n=441135" TargetMode="External"/><Relationship Id="rId9" Type="http://schemas.openxmlformats.org/officeDocument/2006/relationships/hyperlink" Target="https://login.consultant.ru/link/?req=doc&amp;base=LAW&amp;n=479344&amp;dst=100019" TargetMode="External"/><Relationship Id="rId10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6B106-A3D0-4FFD-A77D-41820658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Application>LibreOffice/25.8.2.2$Windows_X86_64 LibreOffice_project/d401f2107ccab8f924a8e2df40f573aab7605b6f</Application>
  <AppVersion>15.0000</AppVersion>
  <Pages>46</Pages>
  <Words>6134</Words>
  <Characters>44276</Characters>
  <CharactersWithSpaces>49227</CharactersWithSpaces>
  <Paragraphs>1418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2025-07-10T04:43:00Z</dcterms:created>
  <dc:creator>TORG</dc:creator>
  <dc:description/>
  <dc:language>ru-RU</dc:language>
  <cp:lastModifiedBy/>
  <cp:lastPrinted>2025-10-16T08:28:18Z</cp:lastPrinted>
  <dcterms:modified xsi:type="dcterms:W3CDTF">2025-10-23T13:27:20Z</dcterms:modified>
  <cp:revision>327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